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73" w:rsidRPr="00997A00" w:rsidRDefault="007C2473" w:rsidP="007C2473">
      <w:pPr>
        <w:tabs>
          <w:tab w:val="left" w:pos="1134"/>
        </w:tabs>
        <w:spacing w:before="120" w:after="120"/>
        <w:ind w:left="709"/>
        <w:jc w:val="both"/>
        <w:rPr>
          <w:b/>
          <w:bCs/>
          <w:sz w:val="26"/>
          <w:szCs w:val="26"/>
        </w:rPr>
      </w:pPr>
      <w:bookmarkStart w:id="0" w:name="_GoBack"/>
      <w:r w:rsidRPr="00997A00">
        <w:rPr>
          <w:b/>
          <w:bCs/>
          <w:sz w:val="26"/>
          <w:szCs w:val="26"/>
        </w:rPr>
        <w:t xml:space="preserve">Организация </w:t>
      </w:r>
      <w:bookmarkEnd w:id="0"/>
      <w:r w:rsidRPr="00997A00">
        <w:rPr>
          <w:b/>
          <w:bCs/>
          <w:sz w:val="26"/>
          <w:szCs w:val="26"/>
        </w:rPr>
        <w:t>повышения квалификации и проведение квалификационной атт</w:t>
      </w:r>
      <w:r>
        <w:rPr>
          <w:b/>
          <w:bCs/>
          <w:sz w:val="26"/>
          <w:szCs w:val="26"/>
        </w:rPr>
        <w:t>естации сотрудников организаций-</w:t>
      </w:r>
      <w:r w:rsidRPr="00997A00">
        <w:rPr>
          <w:b/>
          <w:bCs/>
          <w:sz w:val="26"/>
          <w:szCs w:val="26"/>
        </w:rPr>
        <w:t>членов Партнерства</w:t>
      </w:r>
    </w:p>
    <w:p w:rsidR="007C2473" w:rsidRPr="00997A00" w:rsidRDefault="007C2473" w:rsidP="007C2473">
      <w:pPr>
        <w:widowControl w:val="0"/>
        <w:snapToGrid w:val="0"/>
        <w:spacing w:before="120" w:after="120"/>
        <w:ind w:firstLine="709"/>
        <w:jc w:val="both"/>
        <w:rPr>
          <w:b/>
          <w:u w:val="single"/>
        </w:rPr>
      </w:pPr>
      <w:r w:rsidRPr="00997A00">
        <w:t xml:space="preserve">Задача по обеспечению выполнения членами Партнерства требований к выдаче свидетельств о допуске к работам, в первую очередь, минимальных требований, установленных законодательством РФ, </w:t>
      </w:r>
      <w:r w:rsidRPr="00997A00">
        <w:rPr>
          <w:b/>
        </w:rPr>
        <w:t>являлась для Партнерства в 201</w:t>
      </w:r>
      <w:r>
        <w:rPr>
          <w:b/>
        </w:rPr>
        <w:t>4</w:t>
      </w:r>
      <w:r w:rsidRPr="00997A00">
        <w:rPr>
          <w:b/>
        </w:rPr>
        <w:t xml:space="preserve"> г. одной из основных.</w:t>
      </w:r>
    </w:p>
    <w:p w:rsidR="007C2473" w:rsidRPr="00997A00" w:rsidRDefault="007C2473" w:rsidP="007C2473">
      <w:pPr>
        <w:widowControl w:val="0"/>
        <w:snapToGrid w:val="0"/>
        <w:spacing w:before="120" w:after="120"/>
        <w:ind w:firstLine="709"/>
        <w:jc w:val="both"/>
        <w:rPr>
          <w:b/>
          <w:bCs/>
        </w:rPr>
      </w:pPr>
      <w:r w:rsidRPr="00997A00">
        <w:rPr>
          <w:bCs/>
        </w:rPr>
        <w:t>В 201</w:t>
      </w:r>
      <w:r>
        <w:rPr>
          <w:bCs/>
        </w:rPr>
        <w:t>4</w:t>
      </w:r>
      <w:r w:rsidRPr="00997A00">
        <w:rPr>
          <w:bCs/>
        </w:rPr>
        <w:t xml:space="preserve"> г. большое внимание уделялось организации работ по повышению квалификации и проведению квалификационной атт</w:t>
      </w:r>
      <w:r>
        <w:rPr>
          <w:bCs/>
        </w:rPr>
        <w:t>естации сотрудников организаций-</w:t>
      </w:r>
      <w:r w:rsidRPr="00997A00">
        <w:rPr>
          <w:bCs/>
        </w:rPr>
        <w:t xml:space="preserve">членов Партнерства, которые осуществлялись </w:t>
      </w:r>
      <w:r w:rsidRPr="00997A00">
        <w:rPr>
          <w:b/>
          <w:bCs/>
        </w:rPr>
        <w:t>по двум соответствующим направлениям Центром по организации обучения и аттестации.</w:t>
      </w:r>
    </w:p>
    <w:p w:rsidR="007C2473" w:rsidRPr="00B23D2F" w:rsidRDefault="007C2473" w:rsidP="007C2473">
      <w:pPr>
        <w:tabs>
          <w:tab w:val="left" w:pos="993"/>
        </w:tabs>
        <w:spacing w:before="120"/>
        <w:ind w:firstLine="709"/>
        <w:jc w:val="both"/>
        <w:rPr>
          <w:b/>
        </w:rPr>
      </w:pPr>
      <w:r w:rsidRPr="00997A00">
        <w:rPr>
          <w:b/>
        </w:rPr>
        <w:t>Основными задачами Центра в 201</w:t>
      </w:r>
      <w:r>
        <w:rPr>
          <w:b/>
        </w:rPr>
        <w:t>4</w:t>
      </w:r>
      <w:r w:rsidRPr="00997A00">
        <w:rPr>
          <w:b/>
        </w:rPr>
        <w:t xml:space="preserve"> г. </w:t>
      </w:r>
      <w:r>
        <w:rPr>
          <w:b/>
        </w:rPr>
        <w:t>были</w:t>
      </w:r>
      <w:r w:rsidRPr="00997A00">
        <w:rPr>
          <w:b/>
        </w:rPr>
        <w:t>:</w:t>
      </w:r>
    </w:p>
    <w:p w:rsidR="007C2473" w:rsidRPr="00997A00" w:rsidRDefault="007C2473" w:rsidP="007C2473">
      <w:pPr>
        <w:numPr>
          <w:ilvl w:val="0"/>
          <w:numId w:val="1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>
        <w:rPr>
          <w:bCs/>
        </w:rPr>
        <w:t>о</w:t>
      </w:r>
      <w:r w:rsidRPr="00997A00">
        <w:rPr>
          <w:bCs/>
        </w:rPr>
        <w:t>рганиз</w:t>
      </w:r>
      <w:r>
        <w:rPr>
          <w:bCs/>
        </w:rPr>
        <w:t xml:space="preserve">ация </w:t>
      </w:r>
      <w:r w:rsidRPr="00997A00">
        <w:rPr>
          <w:bCs/>
        </w:rPr>
        <w:t>аттестации сотрудников, специалистов и руководителей компаний</w:t>
      </w:r>
      <w:r>
        <w:rPr>
          <w:bCs/>
        </w:rPr>
        <w:t xml:space="preserve">-членов </w:t>
      </w:r>
      <w:r w:rsidRPr="00997A00">
        <w:rPr>
          <w:bCs/>
        </w:rPr>
        <w:t>Партнерства;</w:t>
      </w:r>
    </w:p>
    <w:p w:rsidR="007C2473" w:rsidRPr="00997A00" w:rsidRDefault="007C2473" w:rsidP="007C2473">
      <w:pPr>
        <w:numPr>
          <w:ilvl w:val="0"/>
          <w:numId w:val="1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>
        <w:rPr>
          <w:bCs/>
        </w:rPr>
        <w:t>о</w:t>
      </w:r>
      <w:r w:rsidRPr="00997A00">
        <w:rPr>
          <w:bCs/>
        </w:rPr>
        <w:t>рганизация учебных курсов, обучающих семинаров и других форм повышения квалификации для сотрудников компаний</w:t>
      </w:r>
      <w:r>
        <w:rPr>
          <w:bCs/>
        </w:rPr>
        <w:t>-членов</w:t>
      </w:r>
      <w:r w:rsidRPr="00997A00">
        <w:rPr>
          <w:bCs/>
        </w:rPr>
        <w:t xml:space="preserve"> НП СРО «СтройСвязьТелеком»;</w:t>
      </w:r>
    </w:p>
    <w:p w:rsidR="007C2473" w:rsidRPr="00997A00" w:rsidRDefault="007C2473" w:rsidP="007C2473">
      <w:pPr>
        <w:numPr>
          <w:ilvl w:val="0"/>
          <w:numId w:val="1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>
        <w:rPr>
          <w:bCs/>
        </w:rPr>
        <w:t>о</w:t>
      </w:r>
      <w:r w:rsidRPr="00997A00">
        <w:rPr>
          <w:bCs/>
        </w:rPr>
        <w:t>рганизация участия представителей компаний</w:t>
      </w:r>
      <w:r>
        <w:rPr>
          <w:bCs/>
        </w:rPr>
        <w:t>-</w:t>
      </w:r>
      <w:r w:rsidRPr="00997A00">
        <w:rPr>
          <w:bCs/>
        </w:rPr>
        <w:t>ч</w:t>
      </w:r>
      <w:r>
        <w:rPr>
          <w:bCs/>
        </w:rPr>
        <w:t xml:space="preserve">ленов Партнерства в программах </w:t>
      </w:r>
      <w:r w:rsidRPr="00997A00">
        <w:rPr>
          <w:bCs/>
        </w:rPr>
        <w:t>повышения квалификации, обучающих семинарах и курсах;</w:t>
      </w:r>
    </w:p>
    <w:p w:rsidR="007C2473" w:rsidRPr="00997A00" w:rsidRDefault="007C2473" w:rsidP="007C2473">
      <w:pPr>
        <w:numPr>
          <w:ilvl w:val="0"/>
          <w:numId w:val="1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>
        <w:rPr>
          <w:bCs/>
        </w:rPr>
        <w:t>о</w:t>
      </w:r>
      <w:r w:rsidRPr="00997A00">
        <w:rPr>
          <w:bCs/>
        </w:rPr>
        <w:t>существление мониторинга и системного анализа результатов деятельности Партнерства по повышению квалификации и профессиональной аттестации сотрудников, обеспечивающих безопасность и качество работ, выполняемых членами Партнерства.</w:t>
      </w:r>
    </w:p>
    <w:p w:rsidR="007C2473" w:rsidRPr="00997A00" w:rsidRDefault="007C2473" w:rsidP="007C2473">
      <w:pPr>
        <w:spacing w:before="120"/>
        <w:ind w:firstLine="709"/>
        <w:jc w:val="both"/>
        <w:rPr>
          <w:b/>
        </w:rPr>
      </w:pPr>
      <w:r w:rsidRPr="00997A00">
        <w:t>Для решения указанных задач в 201</w:t>
      </w:r>
      <w:r>
        <w:t>4</w:t>
      </w:r>
      <w:r w:rsidRPr="00997A00">
        <w:t xml:space="preserve"> г</w:t>
      </w:r>
      <w:r>
        <w:t>.</w:t>
      </w:r>
      <w:r w:rsidRPr="00997A00">
        <w:t>:</w:t>
      </w:r>
    </w:p>
    <w:p w:rsidR="007C2473" w:rsidRPr="007E6AEE" w:rsidRDefault="007C2473" w:rsidP="007C2473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/>
          <w:bCs/>
        </w:rPr>
      </w:pPr>
      <w:r w:rsidRPr="007E6AEE">
        <w:rPr>
          <w:b/>
          <w:bCs/>
        </w:rPr>
        <w:t>разработаны следующие нормативные и методические документы: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 w:rsidRPr="007E6AEE">
        <w:t>уточнены методические документы по обеспечению проведения квалификационной аттестации, в том числе «Методические рекомендации по проведению квалификационной аттестации»;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 w:rsidRPr="007E6AEE">
        <w:t>разработана и утверждена сводная таблица требований Аттестационной комиссии НП СРО «СтройСвязьТел</w:t>
      </w:r>
      <w:r>
        <w:t>е</w:t>
      </w:r>
      <w:r w:rsidRPr="007E6AEE">
        <w:t>ком» к повышению квалификации специалистов, необходим</w:t>
      </w:r>
      <w:r>
        <w:t>ая</w:t>
      </w:r>
      <w:r w:rsidRPr="007E6AEE">
        <w:t xml:space="preserve"> для проведения квалификационной аттестации по видам работ, определ</w:t>
      </w:r>
      <w:r>
        <w:t>е</w:t>
      </w:r>
      <w:r w:rsidRPr="007E6AEE">
        <w:t>нны</w:t>
      </w:r>
      <w:r>
        <w:t>х</w:t>
      </w:r>
      <w:r w:rsidRPr="007E6AEE">
        <w:t xml:space="preserve"> в приказе</w:t>
      </w:r>
      <w:r>
        <w:t xml:space="preserve"> </w:t>
      </w:r>
      <w:proofErr w:type="spellStart"/>
      <w:r w:rsidRPr="007E6AEE">
        <w:t>Минрегиона</w:t>
      </w:r>
      <w:proofErr w:type="spellEnd"/>
      <w:r w:rsidRPr="007E6AEE">
        <w:t xml:space="preserve"> </w:t>
      </w:r>
      <w:r>
        <w:t xml:space="preserve">России </w:t>
      </w:r>
      <w:r w:rsidRPr="007E6AEE">
        <w:t>от 30.12.2009</w:t>
      </w:r>
      <w:r>
        <w:t xml:space="preserve"> </w:t>
      </w:r>
      <w:r w:rsidRPr="007E6AEE">
        <w:t>г. №</w:t>
      </w:r>
      <w:r>
        <w:t> </w:t>
      </w:r>
      <w:r w:rsidRPr="007E6AEE">
        <w:t>624</w:t>
      </w:r>
      <w:r>
        <w:t>;</w:t>
      </w:r>
    </w:p>
    <w:p w:rsidR="007C2473" w:rsidRPr="005F2C24" w:rsidRDefault="007C2473" w:rsidP="007C2473">
      <w:pPr>
        <w:numPr>
          <w:ilvl w:val="0"/>
          <w:numId w:val="1"/>
        </w:numPr>
        <w:tabs>
          <w:tab w:val="left" w:pos="1134"/>
        </w:tabs>
        <w:spacing w:before="120"/>
        <w:ind w:left="0" w:firstLine="851"/>
        <w:jc w:val="both"/>
        <w:rPr>
          <w:b/>
          <w:bCs/>
        </w:rPr>
      </w:pPr>
      <w:r w:rsidRPr="005F2C24">
        <w:rPr>
          <w:b/>
          <w:bCs/>
        </w:rPr>
        <w:t>проведены организационные мероприятия по совершенствованию системы к</w:t>
      </w:r>
      <w:r>
        <w:rPr>
          <w:b/>
          <w:bCs/>
        </w:rPr>
        <w:t>валификационной аттестации в НП</w:t>
      </w:r>
      <w:r w:rsidRPr="005F2C24">
        <w:rPr>
          <w:b/>
          <w:bCs/>
        </w:rPr>
        <w:t xml:space="preserve"> СРО «СтройСвязьТелеком»:</w:t>
      </w:r>
    </w:p>
    <w:p w:rsidR="007C2473" w:rsidRPr="005F2C24" w:rsidRDefault="007C2473" w:rsidP="007C2473">
      <w:pPr>
        <w:numPr>
          <w:ilvl w:val="1"/>
          <w:numId w:val="3"/>
        </w:numPr>
        <w:tabs>
          <w:tab w:val="left" w:pos="1276"/>
        </w:tabs>
        <w:spacing w:before="120"/>
        <w:ind w:left="0" w:firstLine="993"/>
        <w:jc w:val="both"/>
      </w:pPr>
      <w:r w:rsidRPr="005F2C24">
        <w:t xml:space="preserve">Центр по тестированию НП «СтройСвязьТелеком» подтвердил </w:t>
      </w:r>
      <w:r>
        <w:t xml:space="preserve">свою </w:t>
      </w:r>
      <w:r w:rsidRPr="005F2C24">
        <w:t>аккредитацию в Единой системе аттестации специалистов строительного комплекса НОСТРОЙ;</w:t>
      </w:r>
    </w:p>
    <w:p w:rsidR="007C2473" w:rsidRPr="005F2C24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 w:rsidRPr="005F2C24">
        <w:t xml:space="preserve">Центр по тестированию НП «СтройСвязьТелеком» </w:t>
      </w:r>
      <w:r>
        <w:t>в</w:t>
      </w:r>
      <w:r w:rsidRPr="005F2C24">
        <w:t xml:space="preserve">ключен в Реестр ресурсных центров по подготовке рабочих кадров Национального объединения строителей; 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 w:rsidRPr="007E6AEE">
        <w:t xml:space="preserve">к работе в качестве экспертов Аттестационной комиссии </w:t>
      </w:r>
      <w:r>
        <w:t xml:space="preserve">были </w:t>
      </w:r>
      <w:r w:rsidRPr="007E6AEE">
        <w:t>привлечены 14 специалистов как из числа представителей организаций</w:t>
      </w:r>
      <w:r>
        <w:t>-</w:t>
      </w:r>
      <w:r w:rsidRPr="007E6AEE">
        <w:t>членов Партнерства, так и приглашенные эксперты (специалисты строительной и телекоммуникационной отрасли);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р</w:t>
      </w:r>
      <w:r w:rsidRPr="007E6AEE">
        <w:t xml:space="preserve">азработан график заседаний Аттестационной комиссии, заседания которой проходят 1 раз </w:t>
      </w:r>
      <w:r>
        <w:t>в последней декаде</w:t>
      </w:r>
      <w:r w:rsidRPr="007E6AEE">
        <w:t xml:space="preserve"> месяц</w:t>
      </w:r>
      <w:r>
        <w:t>а</w:t>
      </w:r>
      <w:r w:rsidRPr="007E6AEE">
        <w:t>;</w:t>
      </w:r>
    </w:p>
    <w:p w:rsidR="007C2473" w:rsidRPr="007E6AEE" w:rsidRDefault="007C2473" w:rsidP="007C2473">
      <w:pPr>
        <w:numPr>
          <w:ilvl w:val="0"/>
          <w:numId w:val="1"/>
        </w:numPr>
        <w:tabs>
          <w:tab w:val="left" w:pos="1134"/>
        </w:tabs>
        <w:spacing w:before="120"/>
        <w:ind w:left="0" w:firstLine="851"/>
        <w:jc w:val="both"/>
        <w:rPr>
          <w:b/>
          <w:bCs/>
        </w:rPr>
      </w:pPr>
      <w:r w:rsidRPr="007E6AEE">
        <w:rPr>
          <w:b/>
          <w:bCs/>
        </w:rPr>
        <w:t>Центром разработана и осуществляется следующая технолог</w:t>
      </w:r>
      <w:r>
        <w:rPr>
          <w:b/>
          <w:bCs/>
        </w:rPr>
        <w:t xml:space="preserve">ия проведения квалификационной </w:t>
      </w:r>
      <w:r w:rsidRPr="007E6AEE">
        <w:rPr>
          <w:b/>
          <w:bCs/>
        </w:rPr>
        <w:t>аттестации: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lastRenderedPageBreak/>
        <w:t>п</w:t>
      </w:r>
      <w:r w:rsidRPr="007E6AEE">
        <w:t>рием документов на аттестацию;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п</w:t>
      </w:r>
      <w:r w:rsidRPr="007E6AEE">
        <w:t>роверка полноты и правильности заполнения заявления;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rPr>
          <w:b/>
        </w:rPr>
        <w:t>к</w:t>
      </w:r>
      <w:r w:rsidRPr="007E6AEE">
        <w:rPr>
          <w:b/>
        </w:rPr>
        <w:t xml:space="preserve">онтроль полноты представленных документов, подтверждающих </w:t>
      </w:r>
      <w:r>
        <w:rPr>
          <w:b/>
        </w:rPr>
        <w:t xml:space="preserve">уровень </w:t>
      </w:r>
      <w:r w:rsidRPr="007E6AEE">
        <w:rPr>
          <w:b/>
        </w:rPr>
        <w:t>образовани</w:t>
      </w:r>
      <w:r>
        <w:rPr>
          <w:b/>
        </w:rPr>
        <w:t>я</w:t>
      </w:r>
      <w:r w:rsidRPr="007E6AEE">
        <w:rPr>
          <w:b/>
        </w:rPr>
        <w:t>, опыт работы, уровень знаний и навыков претендента</w:t>
      </w:r>
      <w:r w:rsidRPr="007E6AEE">
        <w:t xml:space="preserve"> на аттестацию по видам работ, которые оказывают влияние на безопасность объектов капитального строительства;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п</w:t>
      </w:r>
      <w:r w:rsidRPr="007E6AEE">
        <w:t>одготовка заключений для Аттестационной комиссии;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п</w:t>
      </w:r>
      <w:r w:rsidRPr="007E6AEE">
        <w:t>одготовка протоколов заседаний Аттестационной комиссии;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п</w:t>
      </w:r>
      <w:r w:rsidRPr="007E6AEE">
        <w:t>одготовка протоколов аттестации каждого специалиста;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о</w:t>
      </w:r>
      <w:r w:rsidRPr="007E6AEE">
        <w:t>формление аттестатов;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в</w:t>
      </w:r>
      <w:r w:rsidRPr="007E6AEE">
        <w:t>едение Реестра выданных аттестатов;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п</w:t>
      </w:r>
      <w:r w:rsidRPr="007E6AEE">
        <w:t>одготовка и размещение на сайте информации об итогах заседания Аттестационной комиссии;</w:t>
      </w:r>
    </w:p>
    <w:p w:rsidR="007C2473" w:rsidRPr="007E6AEE" w:rsidRDefault="007C2473" w:rsidP="007C2473">
      <w:pPr>
        <w:numPr>
          <w:ilvl w:val="1"/>
          <w:numId w:val="3"/>
        </w:numPr>
        <w:tabs>
          <w:tab w:val="left" w:pos="1276"/>
        </w:tabs>
        <w:spacing w:before="60"/>
        <w:ind w:left="0" w:firstLine="992"/>
        <w:jc w:val="both"/>
      </w:pPr>
      <w:r>
        <w:t>п</w:t>
      </w:r>
      <w:r w:rsidRPr="007E6AEE">
        <w:t xml:space="preserve">одготовка и </w:t>
      </w:r>
      <w:r>
        <w:t>размещение на сайте СРО Реестра</w:t>
      </w:r>
      <w:r w:rsidRPr="007E6AEE">
        <w:t xml:space="preserve"> выданных квалификационных аттестатов.</w:t>
      </w:r>
    </w:p>
    <w:p w:rsidR="007C2473" w:rsidRPr="007E6AEE" w:rsidRDefault="007C2473" w:rsidP="007C2473">
      <w:pPr>
        <w:spacing w:before="120" w:after="120"/>
        <w:ind w:firstLine="709"/>
        <w:jc w:val="both"/>
        <w:rPr>
          <w:b/>
        </w:rPr>
      </w:pPr>
      <w:r w:rsidRPr="007E6AEE">
        <w:rPr>
          <w:b/>
        </w:rPr>
        <w:t>Аттестационной комиссией осуществляются:</w:t>
      </w:r>
    </w:p>
    <w:p w:rsidR="007C2473" w:rsidRPr="007E6AEE" w:rsidRDefault="007C2473" w:rsidP="007C2473">
      <w:pPr>
        <w:numPr>
          <w:ilvl w:val="0"/>
          <w:numId w:val="4"/>
        </w:numPr>
        <w:tabs>
          <w:tab w:val="left" w:pos="1276"/>
        </w:tabs>
        <w:ind w:left="0" w:firstLine="992"/>
        <w:jc w:val="both"/>
      </w:pPr>
      <w:r>
        <w:rPr>
          <w:b/>
        </w:rPr>
        <w:t>п</w:t>
      </w:r>
      <w:r w:rsidRPr="007E6AEE">
        <w:rPr>
          <w:b/>
        </w:rPr>
        <w:t>роверка соответствия</w:t>
      </w:r>
      <w:r w:rsidRPr="007E6AEE">
        <w:t xml:space="preserve"> образования, опыта работы, уровня знаний и навыков претендента на аттестацию </w:t>
      </w:r>
      <w:r w:rsidRPr="007E6AEE">
        <w:rPr>
          <w:b/>
        </w:rPr>
        <w:t>квалификационным требованиям</w:t>
      </w:r>
      <w:r w:rsidRPr="007E6AEE">
        <w:t xml:space="preserve">, установленным Партнерством в требованиях к выдаче свидетельства о </w:t>
      </w:r>
      <w:r>
        <w:t xml:space="preserve">допуске к работам, которые </w:t>
      </w:r>
      <w:r w:rsidRPr="007E6AEE">
        <w:t>оказывают влияние на безопасность объектов капитального строительства;</w:t>
      </w:r>
    </w:p>
    <w:p w:rsidR="007C2473" w:rsidRPr="007E6AEE" w:rsidRDefault="007C2473" w:rsidP="007C2473">
      <w:pPr>
        <w:numPr>
          <w:ilvl w:val="0"/>
          <w:numId w:val="4"/>
        </w:numPr>
        <w:tabs>
          <w:tab w:val="left" w:pos="1276"/>
        </w:tabs>
        <w:ind w:left="0" w:firstLine="992"/>
        <w:jc w:val="both"/>
      </w:pPr>
      <w:r>
        <w:rPr>
          <w:b/>
        </w:rPr>
        <w:t>п</w:t>
      </w:r>
      <w:r w:rsidRPr="007E6AEE">
        <w:rPr>
          <w:b/>
        </w:rPr>
        <w:t>роверка соответствия</w:t>
      </w:r>
      <w:r w:rsidRPr="007E6AEE">
        <w:t xml:space="preserve"> представленных </w:t>
      </w:r>
      <w:r w:rsidRPr="007E6AEE">
        <w:rPr>
          <w:b/>
        </w:rPr>
        <w:t xml:space="preserve">документов </w:t>
      </w:r>
      <w:r>
        <w:rPr>
          <w:b/>
        </w:rPr>
        <w:t xml:space="preserve">по </w:t>
      </w:r>
      <w:r w:rsidRPr="007E6AEE">
        <w:rPr>
          <w:b/>
        </w:rPr>
        <w:t>видам работ</w:t>
      </w:r>
      <w:r>
        <w:rPr>
          <w:b/>
        </w:rPr>
        <w:t xml:space="preserve">, </w:t>
      </w:r>
      <w:r w:rsidRPr="00A96A15">
        <w:t>утвержденных</w:t>
      </w:r>
      <w:r>
        <w:rPr>
          <w:b/>
        </w:rPr>
        <w:t xml:space="preserve"> </w:t>
      </w:r>
      <w:r w:rsidRPr="00A96A15">
        <w:t>п</w:t>
      </w:r>
      <w:r w:rsidRPr="007E6AEE">
        <w:t>риказ</w:t>
      </w:r>
      <w:r>
        <w:t xml:space="preserve">ом </w:t>
      </w:r>
      <w:proofErr w:type="spellStart"/>
      <w:r>
        <w:t>Минрегиона</w:t>
      </w:r>
      <w:proofErr w:type="spellEnd"/>
      <w:r>
        <w:t xml:space="preserve"> России № </w:t>
      </w:r>
      <w:r w:rsidRPr="007E6AEE">
        <w:t>624 от 30.12.2009, на которые сотрудник заявлен при получении свидетельства о допуске;</w:t>
      </w:r>
    </w:p>
    <w:p w:rsidR="007C2473" w:rsidRPr="007E6AEE" w:rsidRDefault="007C2473" w:rsidP="007C2473">
      <w:pPr>
        <w:numPr>
          <w:ilvl w:val="0"/>
          <w:numId w:val="4"/>
        </w:numPr>
        <w:tabs>
          <w:tab w:val="left" w:pos="1276"/>
        </w:tabs>
        <w:ind w:left="0" w:firstLine="992"/>
        <w:jc w:val="both"/>
      </w:pPr>
      <w:r>
        <w:rPr>
          <w:b/>
        </w:rPr>
        <w:t>п</w:t>
      </w:r>
      <w:r w:rsidRPr="007E6AEE">
        <w:rPr>
          <w:b/>
        </w:rPr>
        <w:t>роверка</w:t>
      </w:r>
      <w:r w:rsidRPr="007E6AEE">
        <w:t xml:space="preserve"> </w:t>
      </w:r>
      <w:r w:rsidRPr="00A96A15">
        <w:rPr>
          <w:b/>
        </w:rPr>
        <w:t xml:space="preserve">профессиональных </w:t>
      </w:r>
      <w:r w:rsidRPr="007E6AEE">
        <w:rPr>
          <w:b/>
        </w:rPr>
        <w:t xml:space="preserve">знаний </w:t>
      </w:r>
      <w:r w:rsidRPr="007E6AEE">
        <w:t>аттестуемого (подтверждается программой повышения квалификации, результат</w:t>
      </w:r>
      <w:r>
        <w:t>а</w:t>
      </w:r>
      <w:r w:rsidRPr="007E6AEE">
        <w:t>м</w:t>
      </w:r>
      <w:r>
        <w:t>и</w:t>
      </w:r>
      <w:r w:rsidRPr="007E6AEE">
        <w:t xml:space="preserve"> тестирован</w:t>
      </w:r>
      <w:r>
        <w:t xml:space="preserve">ия в Единой системе аттестации </w:t>
      </w:r>
      <w:r w:rsidRPr="007E6AEE">
        <w:t>НОСТРОЙ) на соответствие видам работ, заявленных к аттестации;</w:t>
      </w:r>
    </w:p>
    <w:p w:rsidR="007C2473" w:rsidRPr="007E6AEE" w:rsidRDefault="007C2473" w:rsidP="007C2473">
      <w:pPr>
        <w:numPr>
          <w:ilvl w:val="0"/>
          <w:numId w:val="4"/>
        </w:numPr>
        <w:tabs>
          <w:tab w:val="left" w:pos="1276"/>
        </w:tabs>
        <w:ind w:left="0" w:firstLine="992"/>
        <w:jc w:val="both"/>
      </w:pPr>
      <w:r>
        <w:t>п</w:t>
      </w:r>
      <w:r w:rsidRPr="007E6AEE">
        <w:t>ринятие реш</w:t>
      </w:r>
      <w:r>
        <w:t xml:space="preserve">ений об утверждении результатов экспертизы и о выдаче </w:t>
      </w:r>
      <w:r w:rsidRPr="007E6AEE">
        <w:t xml:space="preserve">квалификационных аттестатов. </w:t>
      </w:r>
    </w:p>
    <w:p w:rsidR="007C2473" w:rsidRPr="007E6AEE" w:rsidRDefault="007C2473" w:rsidP="007C2473">
      <w:pPr>
        <w:spacing w:before="120" w:after="120"/>
        <w:ind w:firstLine="709"/>
        <w:jc w:val="both"/>
      </w:pPr>
      <w:r w:rsidRPr="007E6AEE">
        <w:t>В случае установления документального подтверждения соответствия образования, опыта работы</w:t>
      </w:r>
      <w:r>
        <w:t>, оценки</w:t>
      </w:r>
      <w:r w:rsidRPr="007E6AEE">
        <w:t xml:space="preserve"> уровня знаний и навыков работни</w:t>
      </w:r>
      <w:r>
        <w:t>ка квалификационным требованиям</w:t>
      </w:r>
      <w:r w:rsidRPr="007E6AEE">
        <w:t xml:space="preserve"> </w:t>
      </w:r>
      <w:r w:rsidRPr="007E6AEE">
        <w:rPr>
          <w:b/>
          <w:u w:val="single"/>
        </w:rPr>
        <w:t>аттестация специалистов осуществляется в заочной форме</w:t>
      </w:r>
      <w:r w:rsidRPr="007E6AEE">
        <w:t xml:space="preserve">.  </w:t>
      </w:r>
    </w:p>
    <w:p w:rsidR="007C2473" w:rsidRPr="00170039" w:rsidRDefault="007C2473" w:rsidP="007C2473">
      <w:pPr>
        <w:ind w:firstLine="709"/>
        <w:jc w:val="both"/>
        <w:rPr>
          <w:b/>
        </w:rPr>
      </w:pPr>
      <w:r w:rsidRPr="005F2C24">
        <w:t>В течение 2014</w:t>
      </w:r>
      <w:r>
        <w:t xml:space="preserve"> </w:t>
      </w:r>
      <w:r w:rsidRPr="005F2C24">
        <w:t xml:space="preserve">г. проведено </w:t>
      </w:r>
      <w:r w:rsidRPr="005F2C24">
        <w:rPr>
          <w:b/>
        </w:rPr>
        <w:t>1</w:t>
      </w:r>
      <w:r>
        <w:rPr>
          <w:b/>
        </w:rPr>
        <w:t>0</w:t>
      </w:r>
      <w:r w:rsidRPr="005F2C24">
        <w:rPr>
          <w:b/>
        </w:rPr>
        <w:t xml:space="preserve"> заседаний</w:t>
      </w:r>
      <w:r>
        <w:t xml:space="preserve"> А</w:t>
      </w:r>
      <w:r w:rsidRPr="005F2C24">
        <w:t xml:space="preserve">ттестационной комиссии. По состоянию на </w:t>
      </w:r>
      <w:r>
        <w:t>01</w:t>
      </w:r>
      <w:r w:rsidRPr="005F2C24">
        <w:t>.1</w:t>
      </w:r>
      <w:r>
        <w:t>2</w:t>
      </w:r>
      <w:r w:rsidRPr="005F2C24">
        <w:t>.201</w:t>
      </w:r>
      <w:r>
        <w:t>4</w:t>
      </w:r>
      <w:r w:rsidRPr="005F2C24">
        <w:t xml:space="preserve"> г. успешно прошли квалификационную аттестацию </w:t>
      </w:r>
      <w:r w:rsidRPr="00170039">
        <w:rPr>
          <w:b/>
        </w:rPr>
        <w:t xml:space="preserve">596 сотрудников </w:t>
      </w:r>
      <w:r w:rsidRPr="00AC3536">
        <w:rPr>
          <w:b/>
        </w:rPr>
        <w:t xml:space="preserve">из 87 </w:t>
      </w:r>
      <w:r>
        <w:rPr>
          <w:b/>
        </w:rPr>
        <w:t>организац</w:t>
      </w:r>
      <w:r w:rsidRPr="00170039">
        <w:rPr>
          <w:b/>
        </w:rPr>
        <w:t>ий</w:t>
      </w:r>
      <w:r w:rsidRPr="00170039">
        <w:t xml:space="preserve">. </w:t>
      </w:r>
      <w:r w:rsidRPr="00170039">
        <w:rPr>
          <w:b/>
        </w:rPr>
        <w:t>Всего за 2011</w:t>
      </w:r>
      <w:r>
        <w:rPr>
          <w:b/>
        </w:rPr>
        <w:noBreakHyphen/>
      </w:r>
      <w:r w:rsidRPr="00170039">
        <w:rPr>
          <w:b/>
        </w:rPr>
        <w:t xml:space="preserve">2014 гг. аттестовано </w:t>
      </w:r>
      <w:r w:rsidRPr="007C2E2C">
        <w:rPr>
          <w:b/>
          <w:bCs/>
        </w:rPr>
        <w:t>2846</w:t>
      </w:r>
      <w:r>
        <w:rPr>
          <w:b/>
        </w:rPr>
        <w:t xml:space="preserve"> </w:t>
      </w:r>
      <w:r w:rsidRPr="00170039">
        <w:rPr>
          <w:b/>
        </w:rPr>
        <w:t xml:space="preserve">человек, которые включены в Реестр специалистов, прошедших квалификационную аттестацию в НП СРО «СтройСвязьТелеком». </w:t>
      </w:r>
    </w:p>
    <w:p w:rsidR="007C2473" w:rsidRPr="00170039" w:rsidRDefault="007C2473" w:rsidP="007C2473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170039">
        <w:rPr>
          <w:bCs/>
        </w:rPr>
        <w:t>Сводные данные по количеству работников, прошедших квалификационную аттестацию в НП СРО «СтройСвязьТелеком» в 2011</w:t>
      </w:r>
      <w:r>
        <w:rPr>
          <w:bCs/>
        </w:rPr>
        <w:noBreakHyphen/>
      </w:r>
      <w:r w:rsidRPr="00170039">
        <w:rPr>
          <w:bCs/>
        </w:rPr>
        <w:t>2014</w:t>
      </w:r>
      <w:r>
        <w:rPr>
          <w:bCs/>
        </w:rPr>
        <w:t xml:space="preserve"> </w:t>
      </w:r>
      <w:r w:rsidRPr="00170039">
        <w:rPr>
          <w:bCs/>
        </w:rPr>
        <w:t>гг., представлены в таблице 2.</w:t>
      </w:r>
    </w:p>
    <w:p w:rsidR="007C2473" w:rsidRPr="007C2E2C" w:rsidRDefault="007C2473" w:rsidP="007C2473">
      <w:pPr>
        <w:ind w:firstLine="709"/>
        <w:jc w:val="right"/>
        <w:rPr>
          <w:b/>
        </w:rPr>
      </w:pPr>
      <w:r w:rsidRPr="007C2E2C">
        <w:rPr>
          <w:b/>
          <w:bCs/>
        </w:rPr>
        <w:t>Таблица 2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566"/>
        <w:gridCol w:w="102"/>
        <w:gridCol w:w="464"/>
        <w:gridCol w:w="207"/>
        <w:gridCol w:w="360"/>
        <w:gridCol w:w="311"/>
        <w:gridCol w:w="398"/>
        <w:gridCol w:w="272"/>
        <w:gridCol w:w="437"/>
        <w:gridCol w:w="234"/>
        <w:gridCol w:w="475"/>
        <w:gridCol w:w="196"/>
        <w:gridCol w:w="512"/>
        <w:gridCol w:w="158"/>
        <w:gridCol w:w="551"/>
        <w:gridCol w:w="120"/>
        <w:gridCol w:w="589"/>
        <w:gridCol w:w="82"/>
        <w:gridCol w:w="627"/>
        <w:gridCol w:w="44"/>
        <w:gridCol w:w="671"/>
        <w:gridCol w:w="674"/>
      </w:tblGrid>
      <w:tr w:rsidR="007C2473" w:rsidRPr="00170039" w:rsidTr="00B55823">
        <w:tc>
          <w:tcPr>
            <w:tcW w:w="1807" w:type="dxa"/>
            <w:vMerge w:val="restart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Показатели по годам</w:t>
            </w:r>
          </w:p>
        </w:tc>
        <w:tc>
          <w:tcPr>
            <w:tcW w:w="8050" w:type="dxa"/>
            <w:gridSpan w:val="2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 xml:space="preserve">Количество работников, прошедших квалификационную аттестацию, </w:t>
            </w:r>
            <w:r>
              <w:rPr>
                <w:b/>
                <w:bCs/>
              </w:rPr>
              <w:t xml:space="preserve">по </w:t>
            </w:r>
            <w:r w:rsidRPr="00170039">
              <w:rPr>
                <w:b/>
                <w:bCs/>
              </w:rPr>
              <w:t>месяцам в 2011 и 2014 г</w:t>
            </w:r>
            <w:r>
              <w:rPr>
                <w:b/>
                <w:bCs/>
              </w:rPr>
              <w:t>г.</w:t>
            </w:r>
          </w:p>
        </w:tc>
      </w:tr>
      <w:tr w:rsidR="007C2473" w:rsidRPr="00170039" w:rsidTr="00B55823">
        <w:tc>
          <w:tcPr>
            <w:tcW w:w="1807" w:type="dxa"/>
            <w:vMerge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01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10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11</w:t>
            </w:r>
          </w:p>
        </w:tc>
        <w:tc>
          <w:tcPr>
            <w:tcW w:w="674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12</w:t>
            </w:r>
          </w:p>
        </w:tc>
      </w:tr>
      <w:tr w:rsidR="007C2473" w:rsidRPr="00170039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2011</w:t>
            </w:r>
          </w:p>
        </w:tc>
        <w:tc>
          <w:tcPr>
            <w:tcW w:w="566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46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65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68</w:t>
            </w:r>
          </w:p>
        </w:tc>
        <w:tc>
          <w:tcPr>
            <w:tcW w:w="674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132</w:t>
            </w:r>
          </w:p>
        </w:tc>
      </w:tr>
      <w:tr w:rsidR="007C2473" w:rsidRPr="00170039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Всего в 2011</w:t>
            </w:r>
          </w:p>
        </w:tc>
        <w:tc>
          <w:tcPr>
            <w:tcW w:w="8050" w:type="dxa"/>
            <w:gridSpan w:val="2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556</w:t>
            </w:r>
          </w:p>
        </w:tc>
      </w:tr>
      <w:tr w:rsidR="007C2473" w:rsidRPr="00170039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lastRenderedPageBreak/>
              <w:t>2012</w:t>
            </w:r>
          </w:p>
        </w:tc>
        <w:tc>
          <w:tcPr>
            <w:tcW w:w="566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47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70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74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66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128</w:t>
            </w:r>
          </w:p>
        </w:tc>
        <w:tc>
          <w:tcPr>
            <w:tcW w:w="674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129</w:t>
            </w:r>
          </w:p>
        </w:tc>
      </w:tr>
      <w:tr w:rsidR="007C2473" w:rsidRPr="00170039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Всего в 2012</w:t>
            </w:r>
          </w:p>
        </w:tc>
        <w:tc>
          <w:tcPr>
            <w:tcW w:w="8050" w:type="dxa"/>
            <w:gridSpan w:val="2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989</w:t>
            </w:r>
          </w:p>
        </w:tc>
      </w:tr>
      <w:tr w:rsidR="007C2473" w:rsidRPr="00170039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jc w:val="center"/>
              <w:rPr>
                <w:b/>
              </w:rPr>
            </w:pPr>
            <w:r w:rsidRPr="00170039">
              <w:rPr>
                <w:b/>
              </w:rPr>
              <w:t>2013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68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101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39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47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60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65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74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30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50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170039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170039">
              <w:rPr>
                <w:b/>
                <w:bCs/>
              </w:rPr>
              <w:t>36</w:t>
            </w:r>
          </w:p>
        </w:tc>
        <w:tc>
          <w:tcPr>
            <w:tcW w:w="671" w:type="dxa"/>
            <w:shd w:val="clear" w:color="auto" w:fill="auto"/>
          </w:tcPr>
          <w:p w:rsidR="007C2473" w:rsidRPr="00FB1FBB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  <w:lang w:val="en-US"/>
              </w:rPr>
            </w:pPr>
            <w:r w:rsidRPr="00FB1FBB">
              <w:rPr>
                <w:b/>
                <w:bCs/>
                <w:lang w:val="en-US"/>
              </w:rPr>
              <w:t>52</w:t>
            </w:r>
          </w:p>
        </w:tc>
        <w:tc>
          <w:tcPr>
            <w:tcW w:w="674" w:type="dxa"/>
            <w:shd w:val="clear" w:color="auto" w:fill="auto"/>
          </w:tcPr>
          <w:p w:rsidR="007C2473" w:rsidRPr="00FB1FBB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  <w:lang w:val="en-US"/>
              </w:rPr>
            </w:pPr>
            <w:r w:rsidRPr="00FB1FBB">
              <w:rPr>
                <w:b/>
                <w:bCs/>
                <w:lang w:val="en-US"/>
              </w:rPr>
              <w:t>83</w:t>
            </w:r>
          </w:p>
        </w:tc>
      </w:tr>
      <w:tr w:rsidR="007C2473" w:rsidRPr="00170039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jc w:val="center"/>
              <w:rPr>
                <w:b/>
              </w:rPr>
            </w:pPr>
            <w:r w:rsidRPr="00170039">
              <w:rPr>
                <w:b/>
              </w:rPr>
              <w:t>Всего в 2013</w:t>
            </w:r>
          </w:p>
        </w:tc>
        <w:tc>
          <w:tcPr>
            <w:tcW w:w="8050" w:type="dxa"/>
            <w:gridSpan w:val="22"/>
            <w:shd w:val="clear" w:color="auto" w:fill="auto"/>
          </w:tcPr>
          <w:p w:rsidR="007C2473" w:rsidRPr="00FB1FBB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705</w:t>
            </w:r>
          </w:p>
        </w:tc>
      </w:tr>
      <w:tr w:rsidR="007C2473" w:rsidRPr="00B30B4C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jc w:val="center"/>
              <w:rPr>
                <w:b/>
              </w:rPr>
            </w:pPr>
            <w:r w:rsidRPr="00170039">
              <w:rPr>
                <w:b/>
              </w:rPr>
              <w:t>2014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21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62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68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48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66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42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84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65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75</w:t>
            </w:r>
          </w:p>
        </w:tc>
        <w:tc>
          <w:tcPr>
            <w:tcW w:w="671" w:type="dxa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65</w:t>
            </w:r>
          </w:p>
        </w:tc>
        <w:tc>
          <w:tcPr>
            <w:tcW w:w="674" w:type="dxa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7C2473" w:rsidRPr="00B30B4C" w:rsidTr="00B55823">
        <w:tc>
          <w:tcPr>
            <w:tcW w:w="1807" w:type="dxa"/>
            <w:shd w:val="clear" w:color="auto" w:fill="auto"/>
          </w:tcPr>
          <w:p w:rsidR="007C2473" w:rsidRPr="00170039" w:rsidRDefault="007C2473" w:rsidP="00B55823">
            <w:pPr>
              <w:jc w:val="center"/>
              <w:rPr>
                <w:b/>
              </w:rPr>
            </w:pPr>
            <w:r w:rsidRPr="00170039">
              <w:rPr>
                <w:b/>
              </w:rPr>
              <w:t>Всего в 2014</w:t>
            </w:r>
          </w:p>
        </w:tc>
        <w:tc>
          <w:tcPr>
            <w:tcW w:w="8050" w:type="dxa"/>
            <w:gridSpan w:val="22"/>
            <w:shd w:val="clear" w:color="auto" w:fill="auto"/>
          </w:tcPr>
          <w:p w:rsidR="007C2473" w:rsidRPr="00C25730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C25730">
              <w:rPr>
                <w:b/>
                <w:bCs/>
              </w:rPr>
              <w:t>596</w:t>
            </w:r>
          </w:p>
        </w:tc>
      </w:tr>
      <w:tr w:rsidR="007C2473" w:rsidRPr="00B30B4C" w:rsidTr="00B55823">
        <w:tc>
          <w:tcPr>
            <w:tcW w:w="1807" w:type="dxa"/>
            <w:shd w:val="clear" w:color="auto" w:fill="auto"/>
          </w:tcPr>
          <w:p w:rsidR="007C2473" w:rsidRPr="00AC3536" w:rsidRDefault="007C2473" w:rsidP="00B55823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AC3536">
              <w:rPr>
                <w:b/>
                <w:bCs/>
              </w:rPr>
              <w:t>Итого</w:t>
            </w:r>
          </w:p>
          <w:p w:rsidR="007C2473" w:rsidRPr="00AC3536" w:rsidRDefault="007C2473" w:rsidP="00B55823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AC3536">
              <w:rPr>
                <w:b/>
                <w:bCs/>
              </w:rPr>
              <w:t>в 2011</w:t>
            </w:r>
            <w:r>
              <w:rPr>
                <w:b/>
                <w:bCs/>
              </w:rPr>
              <w:noBreakHyphen/>
            </w:r>
            <w:r w:rsidRPr="00AC3536">
              <w:rPr>
                <w:b/>
                <w:bCs/>
              </w:rPr>
              <w:t>2014</w:t>
            </w:r>
          </w:p>
        </w:tc>
        <w:tc>
          <w:tcPr>
            <w:tcW w:w="8050" w:type="dxa"/>
            <w:gridSpan w:val="22"/>
            <w:shd w:val="clear" w:color="auto" w:fill="auto"/>
          </w:tcPr>
          <w:p w:rsidR="007C2473" w:rsidRPr="00FB1FBB" w:rsidRDefault="007C2473" w:rsidP="00B55823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2846</w:t>
            </w:r>
          </w:p>
        </w:tc>
      </w:tr>
    </w:tbl>
    <w:p w:rsidR="007C2473" w:rsidRPr="00AC3536" w:rsidRDefault="007C2473" w:rsidP="007C2473">
      <w:pPr>
        <w:spacing w:before="120"/>
        <w:ind w:firstLine="709"/>
        <w:jc w:val="both"/>
      </w:pPr>
      <w:r w:rsidRPr="00AC3536">
        <w:rPr>
          <w:b/>
          <w:u w:val="single"/>
        </w:rPr>
        <w:t>Основные причины возникновения проблем у организаций-членов Партнерства</w:t>
      </w:r>
      <w:r w:rsidRPr="007C2E2C">
        <w:rPr>
          <w:u w:val="single"/>
        </w:rPr>
        <w:t xml:space="preserve"> </w:t>
      </w:r>
      <w:r w:rsidRPr="00A214AD">
        <w:rPr>
          <w:b/>
          <w:u w:val="single"/>
        </w:rPr>
        <w:t>при прохождении квалификационной аттестации:</w:t>
      </w:r>
    </w:p>
    <w:p w:rsidR="007C2473" w:rsidRPr="00B56887" w:rsidRDefault="007C2473" w:rsidP="007C2473">
      <w:pPr>
        <w:numPr>
          <w:ilvl w:val="0"/>
          <w:numId w:val="5"/>
        </w:numPr>
        <w:tabs>
          <w:tab w:val="left" w:pos="1134"/>
        </w:tabs>
        <w:spacing w:before="120"/>
        <w:ind w:left="0" w:firstLine="851"/>
        <w:jc w:val="both"/>
      </w:pPr>
      <w:r w:rsidRPr="00B56887">
        <w:rPr>
          <w:b/>
        </w:rPr>
        <w:t>Документы,</w:t>
      </w:r>
      <w:r w:rsidRPr="00B56887">
        <w:t xml:space="preserve"> подтверждающие уровень образовани</w:t>
      </w:r>
      <w:r>
        <w:t>я</w:t>
      </w:r>
      <w:r w:rsidRPr="00B56887">
        <w:t xml:space="preserve">, опыт работы, </w:t>
      </w:r>
      <w:r>
        <w:t xml:space="preserve">оценку </w:t>
      </w:r>
      <w:r w:rsidRPr="00B56887">
        <w:t xml:space="preserve">знаний и навыков претендента, подаются </w:t>
      </w:r>
      <w:r w:rsidRPr="00B56887">
        <w:rPr>
          <w:b/>
        </w:rPr>
        <w:t>не в полном объеме</w:t>
      </w:r>
      <w:r w:rsidRPr="00B56887">
        <w:t xml:space="preserve">. Чаще всего </w:t>
      </w:r>
      <w:r>
        <w:t xml:space="preserve">в пакете документов </w:t>
      </w:r>
      <w:r w:rsidRPr="00B56887">
        <w:t>отсутствуют программы обучения, выдаваемые учреждениями дополнительного пр</w:t>
      </w:r>
      <w:r>
        <w:t xml:space="preserve">офессионального образования, и </w:t>
      </w:r>
      <w:r w:rsidRPr="00B56887">
        <w:t>иные документы, подтверждающие актуальность уров</w:t>
      </w:r>
      <w:r>
        <w:t>ня знаний и навыков претендента.</w:t>
      </w:r>
    </w:p>
    <w:p w:rsidR="007C2473" w:rsidRPr="00B56887" w:rsidRDefault="007C2473" w:rsidP="007C2473">
      <w:pPr>
        <w:numPr>
          <w:ilvl w:val="0"/>
          <w:numId w:val="5"/>
        </w:numPr>
        <w:tabs>
          <w:tab w:val="left" w:pos="1134"/>
        </w:tabs>
        <w:spacing w:before="60"/>
        <w:ind w:left="0" w:firstLine="851"/>
        <w:jc w:val="both"/>
      </w:pPr>
      <w:r w:rsidRPr="00B56887">
        <w:t xml:space="preserve">В заявлении на аттестацию </w:t>
      </w:r>
      <w:r w:rsidRPr="00D83ACE">
        <w:rPr>
          <w:b/>
        </w:rPr>
        <w:t>вместо</w:t>
      </w:r>
      <w:r w:rsidRPr="00B56887">
        <w:rPr>
          <w:b/>
        </w:rPr>
        <w:t xml:space="preserve"> вид</w:t>
      </w:r>
      <w:r>
        <w:rPr>
          <w:b/>
        </w:rPr>
        <w:t>ов</w:t>
      </w:r>
      <w:r w:rsidRPr="00B56887">
        <w:rPr>
          <w:b/>
        </w:rPr>
        <w:t xml:space="preserve"> работ</w:t>
      </w:r>
      <w:r w:rsidRPr="00B56887">
        <w:t>, на которые специалист заявлен организацией при получении свидетельства о допуске и аттестуется</w:t>
      </w:r>
      <w:r>
        <w:t xml:space="preserve">, </w:t>
      </w:r>
      <w:r w:rsidRPr="00D83ACE">
        <w:rPr>
          <w:b/>
        </w:rPr>
        <w:t>указана группа видов работ</w:t>
      </w:r>
      <w:r>
        <w:rPr>
          <w:b/>
        </w:rPr>
        <w:t>. В соответствии с требованиями Положения об аттестации, квалификационная аттестация сотрудников проводится не по группам видов работ, а по видам работ.</w:t>
      </w:r>
    </w:p>
    <w:p w:rsidR="007C2473" w:rsidRPr="00D83ACE" w:rsidRDefault="007C2473" w:rsidP="007C2473">
      <w:pPr>
        <w:numPr>
          <w:ilvl w:val="0"/>
          <w:numId w:val="5"/>
        </w:numPr>
        <w:tabs>
          <w:tab w:val="left" w:pos="1134"/>
        </w:tabs>
        <w:spacing w:before="60"/>
        <w:ind w:left="0" w:firstLine="851"/>
        <w:jc w:val="both"/>
      </w:pPr>
      <w:r w:rsidRPr="00B56887">
        <w:rPr>
          <w:b/>
        </w:rPr>
        <w:t>Программы</w:t>
      </w:r>
      <w:r w:rsidRPr="00B56887">
        <w:t xml:space="preserve"> повышения квалификации </w:t>
      </w:r>
      <w:r w:rsidRPr="00B56887">
        <w:rPr>
          <w:b/>
        </w:rPr>
        <w:t>не дают оснований</w:t>
      </w:r>
      <w:r w:rsidRPr="00B56887">
        <w:t xml:space="preserve"> д</w:t>
      </w:r>
      <w:r>
        <w:t xml:space="preserve">ля проведения квалификационной </w:t>
      </w:r>
      <w:r w:rsidRPr="00B56887">
        <w:rPr>
          <w:b/>
        </w:rPr>
        <w:t xml:space="preserve">аттестации </w:t>
      </w:r>
      <w:r w:rsidRPr="00B56887">
        <w:t>специалиста по з</w:t>
      </w:r>
      <w:r>
        <w:t xml:space="preserve">аявленным видам работ, так как </w:t>
      </w:r>
      <w:r w:rsidRPr="00B56887">
        <w:rPr>
          <w:b/>
        </w:rPr>
        <w:t>содержание программ не позволяет соотнести темы обучения с конкретными видами работ.</w:t>
      </w:r>
    </w:p>
    <w:p w:rsidR="007C2473" w:rsidRPr="00D83ACE" w:rsidRDefault="007C2473" w:rsidP="007C2473">
      <w:pPr>
        <w:numPr>
          <w:ilvl w:val="0"/>
          <w:numId w:val="5"/>
        </w:numPr>
        <w:tabs>
          <w:tab w:val="left" w:pos="1134"/>
        </w:tabs>
        <w:spacing w:before="60"/>
        <w:ind w:left="0" w:firstLine="851"/>
        <w:jc w:val="both"/>
      </w:pPr>
      <w:r w:rsidRPr="00D83ACE">
        <w:t xml:space="preserve">Повышение квалификации проведено в образовательных учреждениях, не аккредитованных </w:t>
      </w:r>
      <w:r>
        <w:t>и не рекомендованных Национальным объединением строителей в качестве учреждений повышения квалификации в области строительства.</w:t>
      </w:r>
    </w:p>
    <w:p w:rsidR="007C2473" w:rsidRPr="00AC3536" w:rsidRDefault="007C2473" w:rsidP="007C2473">
      <w:pPr>
        <w:tabs>
          <w:tab w:val="left" w:pos="1276"/>
        </w:tabs>
        <w:spacing w:before="120"/>
        <w:ind w:firstLine="709"/>
        <w:jc w:val="both"/>
      </w:pPr>
      <w:r>
        <w:t>В целях оказания помощи членам Партнерства, о</w:t>
      </w:r>
      <w:r w:rsidRPr="00AC3536">
        <w:t xml:space="preserve">бразовательными учреждениями </w:t>
      </w:r>
      <w:r>
        <w:t xml:space="preserve">дополнительного профессионального образования </w:t>
      </w:r>
      <w:r w:rsidRPr="00AC3536">
        <w:t xml:space="preserve">по заказу НП СРО «СтройСвязьТелеком» </w:t>
      </w:r>
      <w:r w:rsidRPr="00AC3536">
        <w:rPr>
          <w:b/>
        </w:rPr>
        <w:t>разработаны и внедрены в практику программы повышения квалиф</w:t>
      </w:r>
      <w:r>
        <w:rPr>
          <w:b/>
        </w:rPr>
        <w:t xml:space="preserve">икации, учитывающие содержание </w:t>
      </w:r>
      <w:r w:rsidRPr="00AC3536">
        <w:rPr>
          <w:b/>
        </w:rPr>
        <w:t>действующего Перечня видов работ</w:t>
      </w:r>
      <w:r w:rsidRPr="00AC3536">
        <w:t>, оказывающих влияние на безопасность объектов капитального строительства</w:t>
      </w:r>
      <w:r>
        <w:t xml:space="preserve">. Эти программы составлены с учетом </w:t>
      </w:r>
      <w:r w:rsidRPr="00AC3536">
        <w:t xml:space="preserve">рекомендаций Национального объединения строителей и специфики требований НП СРО «СтройСвязьТелеком». </w:t>
      </w:r>
      <w:r w:rsidRPr="00AC3536">
        <w:rPr>
          <w:b/>
        </w:rPr>
        <w:t>Всего подготовлено более 50 программ повышения квалификации, а также более 20 программ повышения квалификации в дистанционной форме.</w:t>
      </w:r>
    </w:p>
    <w:p w:rsidR="007C2473" w:rsidRPr="00AC3536" w:rsidRDefault="007C2473" w:rsidP="007C2473">
      <w:pPr>
        <w:spacing w:before="120"/>
        <w:ind w:firstLine="709"/>
        <w:jc w:val="both"/>
      </w:pPr>
      <w:r w:rsidRPr="00AC3536">
        <w:t xml:space="preserve">Центром осуществляется постоянный </w:t>
      </w:r>
      <w:r w:rsidRPr="00AC3536">
        <w:rPr>
          <w:b/>
        </w:rPr>
        <w:t>мониторинг</w:t>
      </w:r>
      <w:r w:rsidRPr="00AC3536">
        <w:t xml:space="preserve"> </w:t>
      </w:r>
      <w:r w:rsidRPr="00AC3536">
        <w:rPr>
          <w:b/>
        </w:rPr>
        <w:t>потребностей</w:t>
      </w:r>
      <w:r w:rsidRPr="00AC3536">
        <w:t xml:space="preserve"> членов Партнерства в получении новых знаний, обучении, повышении квалификации, </w:t>
      </w:r>
      <w:r>
        <w:t xml:space="preserve">а также </w:t>
      </w:r>
      <w:r w:rsidRPr="00AC3536">
        <w:t>сбор и анализ данных об учебных заведениях дополнительного пр</w:t>
      </w:r>
      <w:r>
        <w:t xml:space="preserve">офессионального образования, проводящих повышение квалификации по </w:t>
      </w:r>
      <w:r w:rsidRPr="00AC3536">
        <w:t>программ</w:t>
      </w:r>
      <w:r>
        <w:t>ам</w:t>
      </w:r>
      <w:r w:rsidRPr="00AC3536">
        <w:t>, соответствующи</w:t>
      </w:r>
      <w:r>
        <w:t>м</w:t>
      </w:r>
      <w:r w:rsidRPr="00AC3536">
        <w:t xml:space="preserve"> потребностям и требованиям Партнерства.</w:t>
      </w:r>
    </w:p>
    <w:p w:rsidR="007C2473" w:rsidRPr="00AC3536" w:rsidRDefault="007C2473" w:rsidP="007C2473">
      <w:pPr>
        <w:spacing w:before="120"/>
        <w:ind w:firstLine="709"/>
        <w:jc w:val="both"/>
        <w:rPr>
          <w:b/>
        </w:rPr>
      </w:pPr>
      <w:r w:rsidRPr="00AC3536">
        <w:rPr>
          <w:b/>
        </w:rPr>
        <w:t xml:space="preserve">В целях </w:t>
      </w:r>
      <w:proofErr w:type="gramStart"/>
      <w:r w:rsidRPr="00AC3536">
        <w:rPr>
          <w:b/>
        </w:rPr>
        <w:t>обеспечения информационной открытости деятельности Центра</w:t>
      </w:r>
      <w:r w:rsidRPr="00AC3536">
        <w:t xml:space="preserve"> </w:t>
      </w:r>
      <w:r w:rsidRPr="00AC3536">
        <w:rPr>
          <w:b/>
        </w:rPr>
        <w:t>организации обучения</w:t>
      </w:r>
      <w:proofErr w:type="gramEnd"/>
      <w:r w:rsidRPr="00AC3536">
        <w:rPr>
          <w:b/>
        </w:rPr>
        <w:t xml:space="preserve"> и аттестации</w:t>
      </w:r>
      <w:r w:rsidRPr="00AC3536">
        <w:t xml:space="preserve"> на сайте Партнерства </w:t>
      </w:r>
      <w:r w:rsidRPr="00AC3536">
        <w:rPr>
          <w:b/>
        </w:rPr>
        <w:t>оперативно размещается вся актуальная информация:</w:t>
      </w:r>
    </w:p>
    <w:p w:rsidR="007C2473" w:rsidRPr="00AC3536" w:rsidRDefault="007C2473" w:rsidP="007C2473">
      <w:pPr>
        <w:numPr>
          <w:ilvl w:val="0"/>
          <w:numId w:val="6"/>
        </w:numPr>
        <w:ind w:left="0" w:firstLine="1058"/>
        <w:jc w:val="both"/>
      </w:pPr>
      <w:r w:rsidRPr="00AC3536">
        <w:lastRenderedPageBreak/>
        <w:t>о заседаниях Аттестационной комиссии;</w:t>
      </w:r>
    </w:p>
    <w:p w:rsidR="007C2473" w:rsidRPr="00AC3536" w:rsidRDefault="007C2473" w:rsidP="007C2473">
      <w:pPr>
        <w:numPr>
          <w:ilvl w:val="0"/>
          <w:numId w:val="6"/>
        </w:numPr>
        <w:ind w:left="0" w:firstLine="1058"/>
        <w:jc w:val="both"/>
      </w:pPr>
      <w:r w:rsidRPr="00AC3536">
        <w:t>о принятии решений об аттестации специалистов;</w:t>
      </w:r>
    </w:p>
    <w:p w:rsidR="007C2473" w:rsidRDefault="007C2473" w:rsidP="007C2473">
      <w:pPr>
        <w:numPr>
          <w:ilvl w:val="0"/>
          <w:numId w:val="6"/>
        </w:numPr>
        <w:ind w:left="0" w:firstLine="1058"/>
        <w:jc w:val="both"/>
      </w:pPr>
      <w:r w:rsidRPr="00AC3536">
        <w:t>о проводимых учебных мероприятиях: курсах, семинарах, программах повышения квалификации.</w:t>
      </w:r>
    </w:p>
    <w:p w:rsidR="003376C6" w:rsidRDefault="003376C6"/>
    <w:sectPr w:rsidR="0033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93"/>
    <w:multiLevelType w:val="hybridMultilevel"/>
    <w:tmpl w:val="84BC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4ACA"/>
    <w:multiLevelType w:val="hybridMultilevel"/>
    <w:tmpl w:val="E99A5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7356F"/>
    <w:multiLevelType w:val="hybridMultilevel"/>
    <w:tmpl w:val="22163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43152B"/>
    <w:multiLevelType w:val="hybridMultilevel"/>
    <w:tmpl w:val="8000E5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A916B4"/>
    <w:multiLevelType w:val="multilevel"/>
    <w:tmpl w:val="67C45796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9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10" w:hanging="1800"/>
      </w:pPr>
      <w:rPr>
        <w:rFonts w:hint="default"/>
      </w:rPr>
    </w:lvl>
  </w:abstractNum>
  <w:abstractNum w:abstractNumId="5">
    <w:nsid w:val="4AFD0717"/>
    <w:multiLevelType w:val="hybridMultilevel"/>
    <w:tmpl w:val="6338C4A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73"/>
    <w:rsid w:val="003376C6"/>
    <w:rsid w:val="007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6715</Characters>
  <Application>Microsoft Office Word</Application>
  <DocSecurity>0</DocSecurity>
  <Lines>55</Lines>
  <Paragraphs>15</Paragraphs>
  <ScaleCrop>false</ScaleCrop>
  <Company>MIKB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</dc:creator>
  <cp:keywords/>
  <dc:description/>
  <cp:lastModifiedBy>Karbanov</cp:lastModifiedBy>
  <cp:revision>1</cp:revision>
  <dcterms:created xsi:type="dcterms:W3CDTF">2015-03-06T09:12:00Z</dcterms:created>
  <dcterms:modified xsi:type="dcterms:W3CDTF">2015-03-06T09:13:00Z</dcterms:modified>
</cp:coreProperties>
</file>