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D04E42" w:rsidRDefault="00D04E42">
      <w:pPr>
        <w:pStyle w:val="ConsPlusTitle"/>
        <w:widowControl/>
        <w:jc w:val="center"/>
      </w:pPr>
    </w:p>
    <w:p w:rsidR="00D04E42" w:rsidRDefault="00D04E42">
      <w:pPr>
        <w:pStyle w:val="ConsPlusTitle"/>
        <w:widowControl/>
        <w:jc w:val="center"/>
      </w:pPr>
      <w:r>
        <w:t>ПОСТАНОВЛЕНИЕ</w:t>
      </w:r>
    </w:p>
    <w:p w:rsidR="00D04E42" w:rsidRDefault="00D04E42">
      <w:pPr>
        <w:pStyle w:val="ConsPlusTitle"/>
        <w:widowControl/>
        <w:jc w:val="center"/>
      </w:pPr>
      <w:r>
        <w:t>от 11 февраля 2005 г. N 68</w:t>
      </w:r>
    </w:p>
    <w:p w:rsidR="00D04E42" w:rsidRDefault="00D04E42">
      <w:pPr>
        <w:pStyle w:val="ConsPlusTitle"/>
        <w:widowControl/>
        <w:jc w:val="center"/>
      </w:pPr>
    </w:p>
    <w:p w:rsidR="00D04E42" w:rsidRDefault="00D04E42">
      <w:pPr>
        <w:pStyle w:val="ConsPlusTitle"/>
        <w:widowControl/>
        <w:jc w:val="center"/>
      </w:pPr>
      <w:r>
        <w:t>ОБ ОСОБЕННОСТЯХ ГОСУДАРСТВЕННОЙ РЕГИСТРАЦИИ</w:t>
      </w:r>
    </w:p>
    <w:p w:rsidR="00D04E42" w:rsidRDefault="00D04E42">
      <w:pPr>
        <w:pStyle w:val="ConsPlusTitle"/>
        <w:widowControl/>
        <w:jc w:val="center"/>
      </w:pPr>
      <w:r>
        <w:t>ПРАВА СОБСТВЕННОСТИ И ДРУГИХ ВЕЩНЫХ ПРАВ</w:t>
      </w:r>
    </w:p>
    <w:p w:rsidR="00D04E42" w:rsidRDefault="00D04E42">
      <w:pPr>
        <w:pStyle w:val="ConsPlusTitle"/>
        <w:widowControl/>
        <w:jc w:val="center"/>
      </w:pPr>
      <w:r>
        <w:t>НА ЛИНЕЙНО-КАБЕЛЬНЫЕ СООРУЖЕНИЯ СВЯЗИ</w:t>
      </w:r>
    </w:p>
    <w:p w:rsidR="00D04E42" w:rsidRDefault="00D04E42">
      <w:pPr>
        <w:autoSpaceDE w:val="0"/>
        <w:autoSpaceDN w:val="0"/>
        <w:adjustRightInd w:val="0"/>
        <w:jc w:val="center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(в ред. </w:t>
      </w:r>
      <w:hyperlink r:id="rId5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10.03.2009 N 219)</w:t>
      </w:r>
    </w:p>
    <w:p w:rsidR="00D04E42" w:rsidRDefault="00D04E42">
      <w:pPr>
        <w:autoSpaceDE w:val="0"/>
        <w:autoSpaceDN w:val="0"/>
        <w:adjustRightInd w:val="0"/>
        <w:jc w:val="center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Во исполнение </w:t>
      </w:r>
      <w:hyperlink r:id="rId6" w:history="1">
        <w:r>
          <w:rPr>
            <w:color w:val="0000FF"/>
            <w:szCs w:val="24"/>
          </w:rPr>
          <w:t>статьи 8</w:t>
        </w:r>
      </w:hyperlink>
      <w:r>
        <w:rPr>
          <w:szCs w:val="24"/>
        </w:rPr>
        <w:t xml:space="preserve"> Федерального закона "О связи" Правительство Российской Федерации постановляет: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Утвердить прилагаемое </w:t>
      </w:r>
      <w:hyperlink r:id="rId7" w:history="1">
        <w:r>
          <w:rPr>
            <w:color w:val="0000FF"/>
            <w:szCs w:val="24"/>
          </w:rPr>
          <w:t>Положение</w:t>
        </w:r>
      </w:hyperlink>
      <w:r>
        <w:rPr>
          <w:szCs w:val="24"/>
        </w:rPr>
        <w:t xml:space="preserve"> об особенностях государственной регистрации права собственности и других вещных прав на линейно-кабельные сооружения связи.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Председатель Правительства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М.ФРАДКОВ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Утверждено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Постановлением Правительства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11 февраля 2005 г. N 68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pStyle w:val="ConsPlusTitle"/>
        <w:widowControl/>
        <w:jc w:val="center"/>
      </w:pPr>
      <w:r>
        <w:t>ПОЛОЖЕНИЕ</w:t>
      </w:r>
    </w:p>
    <w:p w:rsidR="00D04E42" w:rsidRDefault="00D04E42">
      <w:pPr>
        <w:pStyle w:val="ConsPlusTitle"/>
        <w:widowControl/>
        <w:jc w:val="center"/>
      </w:pPr>
      <w:r>
        <w:t>ОБ ОСОБЕННОСТЯХ ГОСУДАРСТВЕННОЙ РЕГИСТРАЦИИ</w:t>
      </w:r>
    </w:p>
    <w:p w:rsidR="00D04E42" w:rsidRDefault="00D04E42">
      <w:pPr>
        <w:pStyle w:val="ConsPlusTitle"/>
        <w:widowControl/>
        <w:jc w:val="center"/>
      </w:pPr>
      <w:r>
        <w:t>ПРАВА СОБСТВЕННОСТИ И ДРУГИХ ВЕЩНЫХ ПРАВ</w:t>
      </w:r>
    </w:p>
    <w:p w:rsidR="00D04E42" w:rsidRDefault="00D04E42">
      <w:pPr>
        <w:pStyle w:val="ConsPlusTitle"/>
        <w:widowControl/>
        <w:jc w:val="center"/>
      </w:pPr>
      <w:r>
        <w:t>НА ЛИНЕЙНО-КАБЕЛЬНЫЕ СООРУЖЕНИЯ СВЯЗИ</w:t>
      </w:r>
    </w:p>
    <w:p w:rsidR="00D04E42" w:rsidRDefault="00D04E42">
      <w:pPr>
        <w:autoSpaceDE w:val="0"/>
        <w:autoSpaceDN w:val="0"/>
        <w:adjustRightInd w:val="0"/>
        <w:jc w:val="center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(в ред. </w:t>
      </w:r>
      <w:hyperlink r:id="rId8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10.03.2009 N 219)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Государственная регистрация права собственности и других вещных прав на линейно-кабельные сооружения связи (далее - право на линейно-кабельные сооружения связи), под которыми понимаются сооружения электросвязи и иные объекты инженерной инфраструктуры, созданные или приспособленные для размещения кабелей связи, осуществляется на основании Гражданского </w:t>
      </w:r>
      <w:hyperlink r:id="rId9" w:history="1">
        <w:r>
          <w:rPr>
            <w:color w:val="0000FF"/>
            <w:szCs w:val="24"/>
          </w:rPr>
          <w:t>кодекса</w:t>
        </w:r>
      </w:hyperlink>
      <w:r>
        <w:rPr>
          <w:szCs w:val="24"/>
        </w:rPr>
        <w:t xml:space="preserve"> Российской Федерации и в соответствии с Федеральным </w:t>
      </w:r>
      <w:hyperlink r:id="rId10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"О государственной регистрации прав на недвижимое имущество и сделок с ним", </w:t>
      </w:r>
      <w:hyperlink r:id="rId11" w:history="1">
        <w:r>
          <w:rPr>
            <w:color w:val="0000FF"/>
            <w:szCs w:val="24"/>
          </w:rPr>
          <w:t>Правилами</w:t>
        </w:r>
        <w:proofErr w:type="gramEnd"/>
      </w:hyperlink>
      <w:r>
        <w:rPr>
          <w:szCs w:val="24"/>
        </w:rPr>
        <w:t xml:space="preserve"> ведения Единого государственного реестра прав на недвижимое имущество и сделок с ним (далее - реестр) и иными нормативными правовыми актами Российской Федерации с учетом особенностей, установленных настоящим Положением.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К линейно-кабельным сооружениям связи, являющимся объектами недвижимости, относятся прочно связанные с землей сооружения связи, перемещение которых без несоразмерного ущерба их назначению невозможно.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Линейно-кабельные сооружения связи, право на которые подлежит государственной регистрации, представляют собой: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1) совокупность разнородных недвижимых вещей, технологически образующих единое целое, соединенных являющимися движимым имуществом физическими цепями (кабелями), имеющих одновременно следующие признаки: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наличие функциональной и технологической взаимосвязанности;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предназначение их для использования по общему целевому назначению для размещения кабеля связи;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наличие протяженности (длины);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2) объект недвижимости, созданный или приспособленный для размещения кабеля связи, функционально и технологически не взаимосвязанный и не образующий единое целое с другими сооружениями связи.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Линейно-кабельное сооружение связи, имеющее признаки, указанные в </w:t>
      </w:r>
      <w:hyperlink r:id="rId12" w:history="1">
        <w:r>
          <w:rPr>
            <w:color w:val="0000FF"/>
            <w:szCs w:val="24"/>
          </w:rPr>
          <w:t>подпункте 1</w:t>
        </w:r>
      </w:hyperlink>
      <w:r>
        <w:rPr>
          <w:szCs w:val="24"/>
        </w:rPr>
        <w:t xml:space="preserve"> пункта 3 настоящего Положения, может регистрироваться как одна сложная вещь.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Линейно-кабельное сооружение связи, имеющее признаки, указанные в </w:t>
      </w:r>
      <w:hyperlink r:id="rId13" w:history="1">
        <w:r>
          <w:rPr>
            <w:color w:val="0000FF"/>
            <w:szCs w:val="24"/>
          </w:rPr>
          <w:t>подпункте 2</w:t>
        </w:r>
      </w:hyperlink>
      <w:r>
        <w:rPr>
          <w:szCs w:val="24"/>
        </w:rPr>
        <w:t xml:space="preserve"> пункта 3 настоящего Положения, рассматривается как отдельный объект недвижимости.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К линейно-кабельным сооружениям связи, являющимся объектами недвижимости, относятся, в частности: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кабельная канализация;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наземные и подземные сооружения специализированных необслуживаемых регенерационных и усилительных пунктов;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кабельные переходы через водные преграды;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закрытые подземные переходы (проколы, микротоннели, коллекторы и т.п.).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Государственная регистрация права на линейно-кабельные сооружения связи, расположенные на территории одного регистрационного округа, осуществляется действующим на территории этого регистрационного округа территориальным органом Федеральной регистрационной службы (далее - территориальный орган).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Государственная регистрация права на линейно-кабельные сооружения связи, расположенные на территории более одного регистрационного округа, осуществляется Федеральной регистрационной службой. </w:t>
      </w:r>
      <w:proofErr w:type="gramStart"/>
      <w:r>
        <w:rPr>
          <w:szCs w:val="24"/>
        </w:rPr>
        <w:t xml:space="preserve">Информация о регистрации права на линейно-кабельное сооружение связи, расположенное на территории более одного регистрационного округа, в течение 3 рабочих дней с даты государственной регистрации направляется Федеральной регистрационной службой в форме выписки из реестра согласно </w:t>
      </w:r>
      <w:hyperlink r:id="rId14" w:history="1">
        <w:r>
          <w:rPr>
            <w:color w:val="0000FF"/>
            <w:szCs w:val="24"/>
          </w:rPr>
          <w:t>приложению N 1</w:t>
        </w:r>
      </w:hyperlink>
      <w:r>
        <w:rPr>
          <w:szCs w:val="24"/>
        </w:rPr>
        <w:t xml:space="preserve"> в территориальные органы, действующие на территории регистрационных округов, в пределах которых располагается такое сооружение.</w:t>
      </w:r>
      <w:proofErr w:type="gramEnd"/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При разделении линейно-кабельного сооружения связи на 2 и более самостоятельных сооружения, выделении из его состава самостоятельного сооружения, слиянии 2 и более линейно-кабельных сооружений связи государственной регистрации подлежит право на каждый вновь создаваемый объект недвижимости, а также прекращение права на предыдущий объект (объекты).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</w:t>
      </w:r>
      <w:proofErr w:type="gramStart"/>
      <w:r>
        <w:rPr>
          <w:szCs w:val="24"/>
        </w:rPr>
        <w:t>При разделении линейно-кабельного сооружения связи (или выделении из него одного и более сооружения), право на которое было зарегистрировано Федеральной регистрационной службой, на самостоятельные линейно-кабельные сооружения связи, каждое из которых расположено в пределах одного регистрационного округа, при необходимости совершения сделки с создаваемым (создаваемыми) линейно-кабельным сооружением связи государственная регистрация права на такие объекты недвижимости осуществляется территориальными органами по месту расположения вновь создаваемых</w:t>
      </w:r>
      <w:proofErr w:type="gramEnd"/>
      <w:r>
        <w:rPr>
          <w:szCs w:val="24"/>
        </w:rPr>
        <w:t xml:space="preserve"> таких сооружений.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Территориальные органы обязаны в течение 3 рабочих дней </w:t>
      </w:r>
      <w:proofErr w:type="gramStart"/>
      <w:r>
        <w:rPr>
          <w:szCs w:val="24"/>
        </w:rPr>
        <w:t>с даты регистрации</w:t>
      </w:r>
      <w:proofErr w:type="gramEnd"/>
      <w:r>
        <w:rPr>
          <w:szCs w:val="24"/>
        </w:rPr>
        <w:t xml:space="preserve"> уведомить Службу об осуществлении государственной регистрации права на линейно-кабельное сооружение связи путем направления выписки по форме согласно </w:t>
      </w:r>
      <w:hyperlink r:id="rId15" w:history="1">
        <w:r>
          <w:rPr>
            <w:color w:val="0000FF"/>
            <w:szCs w:val="24"/>
          </w:rPr>
          <w:t>приложению N 1</w:t>
        </w:r>
      </w:hyperlink>
      <w:r>
        <w:rPr>
          <w:szCs w:val="24"/>
        </w:rPr>
        <w:t xml:space="preserve"> к настоящему Положению.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Федеральная регистрационная служба на основании поступившей выписки вносит в реестр записи о прекращении права на предыдущее линейно-кабельное сооружение связи.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9. При слиянии 2 или более линейно-кабельных сооружений связи, право на которые ранее было зарегистрировано территориальными органами, в единое сооружение связи, расположенное в пределах более одного регистрационного округа, государственная регистрация права на такой объект недвижимости осуществляется Федеральной регистрационной службой.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Федеральная регистрационная служба обязана в течение 3 рабочих дней с даты государственной регистрации уведомить соответствующие территориальные органы об осуществлении государственной регистрации права на созданное в результате слияния линейно-кабельное сооружение связи путем направления выписок по форме согласно </w:t>
      </w:r>
      <w:hyperlink r:id="rId16" w:history="1">
        <w:r>
          <w:rPr>
            <w:color w:val="0000FF"/>
            <w:szCs w:val="24"/>
          </w:rPr>
          <w:t>приложению N 1</w:t>
        </w:r>
      </w:hyperlink>
      <w:r>
        <w:rPr>
          <w:szCs w:val="24"/>
        </w:rPr>
        <w:t xml:space="preserve"> к настоящему Положению.</w:t>
      </w:r>
      <w:proofErr w:type="gramEnd"/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Территориальные органы на основании поступивших выписок вносят в реестр записи о прекращении права на предыдущие линейно-кабельные сооружения связи.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 Государственная регистрация права на земельные участки, на которых располагаются линейно-кабельные сооружения связи, осуществляется территориальными органами, действующими в пределах соответствующего регистрационного округа (по месту расположения этих земельных участков).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Территориальные органы по поступлении указанной в </w:t>
      </w:r>
      <w:hyperlink r:id="rId17" w:history="1">
        <w:r>
          <w:rPr>
            <w:color w:val="0000FF"/>
            <w:szCs w:val="24"/>
          </w:rPr>
          <w:t>пункте 6</w:t>
        </w:r>
      </w:hyperlink>
      <w:r>
        <w:rPr>
          <w:szCs w:val="24"/>
        </w:rPr>
        <w:t xml:space="preserve"> настоящего Положения информации отражают в графе "Особые отметки регистратора" </w:t>
      </w:r>
      <w:hyperlink r:id="rId18" w:history="1">
        <w:r>
          <w:rPr>
            <w:color w:val="0000FF"/>
            <w:szCs w:val="24"/>
          </w:rPr>
          <w:t>подраздела I-1</w:t>
        </w:r>
      </w:hyperlink>
      <w:r>
        <w:rPr>
          <w:szCs w:val="24"/>
        </w:rPr>
        <w:t xml:space="preserve"> соответствующего раздела реестра факт наличия на земельных участках линейно-кабельного сооружения связи, а также указывают реквизиты выписок из реестра.</w:t>
      </w:r>
      <w:proofErr w:type="gramEnd"/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 Записи о государственной регистрации права на линейно-кабельные сооружения связи вносятся в реестр в порядке, предусмотренном законодательством Российской Федерации, с учетом следующих особенностей: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графе "Наименование" </w:t>
      </w:r>
      <w:hyperlink r:id="rId19" w:history="1">
        <w:r>
          <w:rPr>
            <w:color w:val="0000FF"/>
            <w:szCs w:val="24"/>
          </w:rPr>
          <w:t>подраздела I-2</w:t>
        </w:r>
      </w:hyperlink>
      <w:r>
        <w:rPr>
          <w:szCs w:val="24"/>
        </w:rPr>
        <w:t xml:space="preserve"> соответствующего раздела реестра указывается, что данный объект недвижимости является линейно-кабельным сооружением связи;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графе "Площадь" </w:t>
      </w:r>
      <w:hyperlink r:id="rId20" w:history="1">
        <w:r>
          <w:rPr>
            <w:color w:val="0000FF"/>
            <w:szCs w:val="24"/>
          </w:rPr>
          <w:t>подраздела I-2</w:t>
        </w:r>
      </w:hyperlink>
      <w:r>
        <w:rPr>
          <w:szCs w:val="24"/>
        </w:rPr>
        <w:t xml:space="preserve"> соответствующего раздела реестра указывается общая площадь линейно-кабельного сооружения связи.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Для линейно-кабельных сооружений связи, имеющих протяженность (длину), в </w:t>
      </w:r>
      <w:hyperlink r:id="rId21" w:history="1">
        <w:r>
          <w:rPr>
            <w:color w:val="0000FF"/>
            <w:szCs w:val="24"/>
          </w:rPr>
          <w:t>графе "Площадь"</w:t>
        </w:r>
      </w:hyperlink>
      <w:r>
        <w:rPr>
          <w:szCs w:val="24"/>
        </w:rPr>
        <w:t xml:space="preserve"> указываются: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протяженность (длина) линейно-кабельного сооружения связи;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наименование субъектов Российской Федерации, на территории которых расположено линейно-кабельное сооружение связи (если оно расположено на территории более одного субъекта Российской Федерации и (или) регистрационного округа);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доля (в процентном отношении) к общей протяженности (длине) линейно-кабельного сооружения связи, приходящейся на территорию соответствующего субъекта Российской Федерации (если оно расположено на территории более одного субъекта Российской Федерации и (или) регистрационного округа).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12. </w:t>
      </w:r>
      <w:proofErr w:type="gramStart"/>
      <w:r>
        <w:rPr>
          <w:szCs w:val="24"/>
        </w:rPr>
        <w:t xml:space="preserve">К документам, необходимым для государственной регистрации права на линейно-кабельное сооружения связи, прилагается технический паспорт линейно-кабельного сооружения связи, включающий в себя план линейно-кабельного сооружения связи и иные характеристики объекта недвижимости (далее - технический паспорт), составляемый согласно </w:t>
      </w:r>
      <w:hyperlink r:id="rId22" w:history="1">
        <w:r>
          <w:rPr>
            <w:color w:val="0000FF"/>
            <w:szCs w:val="24"/>
          </w:rPr>
          <w:t>приложению N 2.</w:t>
        </w:r>
      </w:hyperlink>
      <w:proofErr w:type="gramEnd"/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 Составление технических паспортов производится специализированными организациями, осуществляющими в соответствии с законодательством Российской Федерации техническую инвентаризацию и учет объектов недвижимости.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14. Технический паспорт составляется в 3 экземплярах. Первый экземпляр технического паспорта выдается правообладателю, второй экземпляр хранится постоянно в инвентарном деле специализированной организации, а третий экземпляр представляется в орган по учету объектов недвижимости.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15. </w:t>
      </w:r>
      <w:hyperlink r:id="rId23" w:history="1">
        <w:r>
          <w:rPr>
            <w:color w:val="0000FF"/>
            <w:szCs w:val="24"/>
          </w:rPr>
          <w:t>Инструкция</w:t>
        </w:r>
      </w:hyperlink>
      <w:r>
        <w:rPr>
          <w:szCs w:val="24"/>
        </w:rPr>
        <w:t xml:space="preserve"> по заполнению </w:t>
      </w:r>
      <w:hyperlink r:id="rId24" w:history="1">
        <w:r>
          <w:rPr>
            <w:color w:val="0000FF"/>
            <w:szCs w:val="24"/>
          </w:rPr>
          <w:t>технического паспорта</w:t>
        </w:r>
      </w:hyperlink>
      <w:r>
        <w:rPr>
          <w:szCs w:val="24"/>
        </w:rPr>
        <w:t xml:space="preserve"> утверждается Министерством связи и массовых коммуникаций Российской Федерации.</w:t>
      </w:r>
    </w:p>
    <w:p w:rsidR="00D04E42" w:rsidRDefault="00D04E4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</w:t>
      </w:r>
      <w:hyperlink r:id="rId25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10.03.2009 N 219)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 N 1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Положению об особенностях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государственной регистрации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права собственности и других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вещных прав на </w:t>
      </w:r>
      <w:proofErr w:type="gramStart"/>
      <w:r>
        <w:rPr>
          <w:szCs w:val="24"/>
        </w:rPr>
        <w:t>линейно-кабельные</w:t>
      </w:r>
      <w:proofErr w:type="gramEnd"/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сооружения связи</w:t>
      </w: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</w:p>
    <w:p w:rsidR="00D04E42" w:rsidRDefault="00D04E42">
      <w:pPr>
        <w:pStyle w:val="ConsPlusNonformat"/>
        <w:widowControl/>
      </w:pPr>
      <w:r>
        <w:t xml:space="preserve">                             ВЫПИСКА</w:t>
      </w:r>
    </w:p>
    <w:p w:rsidR="00D04E42" w:rsidRDefault="00D04E42">
      <w:pPr>
        <w:pStyle w:val="ConsPlusNonformat"/>
        <w:widowControl/>
      </w:pPr>
      <w:r>
        <w:t xml:space="preserve">             ИЗ ЕДИНОГО ГОСУДАРСТВЕННОГО РЕЕСТРА ПРАВ</w:t>
      </w:r>
    </w:p>
    <w:p w:rsidR="00D04E42" w:rsidRDefault="00D04E42">
      <w:pPr>
        <w:pStyle w:val="ConsPlusNonformat"/>
        <w:widowControl/>
      </w:pPr>
      <w:r>
        <w:t xml:space="preserve">              НА НЕДВИЖИМОЕ ИМУЩЕСТВО И СДЕЛОК С НИМ</w:t>
      </w:r>
    </w:p>
    <w:p w:rsidR="00D04E42" w:rsidRDefault="00D04E42">
      <w:pPr>
        <w:pStyle w:val="ConsPlusNonformat"/>
        <w:widowControl/>
      </w:pPr>
      <w:r>
        <w:t xml:space="preserve">               О ГОСУДАРСТВЕННОЙ РЕГИСТРАЦИИ ПРАВА</w:t>
      </w:r>
    </w:p>
    <w:p w:rsidR="00D04E42" w:rsidRDefault="00D04E42">
      <w:pPr>
        <w:pStyle w:val="ConsPlusNonformat"/>
        <w:widowControl/>
      </w:pPr>
      <w:r>
        <w:t xml:space="preserve">              НА ЛИНЕЙНО-КАБЕЛЬНОЕ СООРУЖЕНИЕ СВЯЗИ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>"__" ________________ г.                               N _________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Сообщаем,  что   в  Едином  государственном  реестре  прав  </w:t>
      </w:r>
      <w:proofErr w:type="gramStart"/>
      <w:r>
        <w:t>на</w:t>
      </w:r>
      <w:proofErr w:type="gramEnd"/>
    </w:p>
    <w:p w:rsidR="00D04E42" w:rsidRDefault="00D04E42">
      <w:pPr>
        <w:pStyle w:val="ConsPlusNonformat"/>
        <w:widowControl/>
      </w:pPr>
      <w:r>
        <w:t>недвижимое имущество и сделок с ним зарегистрировано:</w:t>
      </w:r>
    </w:p>
    <w:p w:rsidR="00D04E42" w:rsidRDefault="00D04E42">
      <w:pPr>
        <w:pStyle w:val="ConsPlusNonformat"/>
        <w:widowControl/>
      </w:pPr>
      <w:r>
        <w:t>кадастровый (или условный) номер объекта _________________________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  <w:r>
        <w:t>наименование объекта _____________________________________________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  <w:r>
        <w:t>адрес (местоположение) объекта ___________________________________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  <w:r>
        <w:t>назначение объекта _______________________________________________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  <w:r>
        <w:t>правообладатель __________________________________________________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  <w:r>
        <w:t>вид права ________________________________________________________</w:t>
      </w:r>
    </w:p>
    <w:p w:rsidR="00D04E42" w:rsidRDefault="00D04E42">
      <w:pPr>
        <w:pStyle w:val="ConsPlusNonformat"/>
        <w:widowControl/>
      </w:pPr>
      <w:r>
        <w:t>дата и номер регистрации права ___________________________________</w:t>
      </w:r>
    </w:p>
    <w:p w:rsidR="00D04E42" w:rsidRDefault="00D04E42">
      <w:pPr>
        <w:pStyle w:val="ConsPlusNonformat"/>
        <w:widowControl/>
      </w:pPr>
      <w:r>
        <w:t>существующие ограничения (обременения) права _____________________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  <w:r>
        <w:t>лицо, в пользу которого ограничивается (обременяется) право 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  <w:r>
        <w:t>дата и номер регистрации ограничения (обременения) права _________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  <w:r>
        <w:t>Выписка направлена _______________________________________________</w:t>
      </w:r>
    </w:p>
    <w:p w:rsidR="00D04E42" w:rsidRDefault="00D04E42">
      <w:pPr>
        <w:pStyle w:val="ConsPlusNonformat"/>
        <w:widowControl/>
      </w:pPr>
      <w:r>
        <w:t>__________________________________________________________________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>Регистратор __________________                 ___________________</w:t>
      </w:r>
    </w:p>
    <w:p w:rsidR="00D04E42" w:rsidRDefault="00D04E42">
      <w:pPr>
        <w:pStyle w:val="ConsPlusNonformat"/>
        <w:widowControl/>
      </w:pPr>
      <w:r>
        <w:t xml:space="preserve">                 (Ф.И.О.)                        (подпись, М.П.)</w:t>
      </w:r>
    </w:p>
    <w:p w:rsidR="00D04E42" w:rsidRDefault="00D04E42">
      <w:pPr>
        <w:autoSpaceDE w:val="0"/>
        <w:autoSpaceDN w:val="0"/>
        <w:adjustRightInd w:val="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 N 2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Положению об особенностях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государственной регистрации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права собственности и других</w:t>
      </w:r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вещных прав на </w:t>
      </w:r>
      <w:proofErr w:type="gramStart"/>
      <w:r>
        <w:rPr>
          <w:szCs w:val="24"/>
        </w:rPr>
        <w:t>линейно-кабельные</w:t>
      </w:r>
      <w:proofErr w:type="gramEnd"/>
    </w:p>
    <w:p w:rsidR="00D04E42" w:rsidRDefault="00D04E42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сооружения связи</w:t>
      </w:r>
    </w:p>
    <w:p w:rsidR="00D04E42" w:rsidRDefault="00D04E42">
      <w:pPr>
        <w:autoSpaceDE w:val="0"/>
        <w:autoSpaceDN w:val="0"/>
        <w:adjustRightInd w:val="0"/>
        <w:rPr>
          <w:szCs w:val="24"/>
        </w:rPr>
      </w:pPr>
    </w:p>
    <w:p w:rsidR="00D04E42" w:rsidRDefault="00D04E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04E42" w:rsidRDefault="00D04E42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О порядке заполнения технического паспорта линейно-кабельного сооружения связи см. </w:t>
      </w:r>
      <w:hyperlink r:id="rId26" w:history="1">
        <w:r>
          <w:rPr>
            <w:color w:val="0000FF"/>
            <w:szCs w:val="24"/>
          </w:rPr>
          <w:t>Приказ</w:t>
        </w:r>
      </w:hyperlink>
      <w:r>
        <w:rPr>
          <w:szCs w:val="24"/>
        </w:rPr>
        <w:t xml:space="preserve"> Мининформсвязи РФ от 02.08.2005 N 90.</w:t>
      </w:r>
    </w:p>
    <w:p w:rsidR="00D04E42" w:rsidRDefault="00D04E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04E42" w:rsidRDefault="00D04E42">
      <w:pPr>
        <w:pStyle w:val="ConsPlusNonformat"/>
        <w:widowControl/>
      </w:pPr>
      <w:r>
        <w:t xml:space="preserve">                       РОССИЙСКАЯ ФЕДЕРАЦИЯ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                   ТЕХНИЧЕСКИЙ ПАСПОРТ</w:t>
      </w:r>
    </w:p>
    <w:p w:rsidR="00D04E42" w:rsidRDefault="00D04E42">
      <w:pPr>
        <w:pStyle w:val="ConsPlusNonformat"/>
        <w:widowControl/>
      </w:pPr>
      <w:r>
        <w:t xml:space="preserve">               ЛИНЕЙНО-КАБЕЛЬНОГО СООРУЖЕНИЯ СВЯЗИ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  ______________________________________________________</w:t>
      </w:r>
    </w:p>
    <w:p w:rsidR="00D04E42" w:rsidRDefault="00D04E42">
      <w:pPr>
        <w:pStyle w:val="ConsPlusNonformat"/>
        <w:widowControl/>
      </w:pPr>
      <w:r>
        <w:t xml:space="preserve">        (наименование линейно-кабельного сооружения связи)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>Адрес (местоположение) линейно-кабельного сооружения связи: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>область __________________________________________________________</w:t>
      </w:r>
    </w:p>
    <w:p w:rsidR="00D04E42" w:rsidRDefault="00D04E42">
      <w:pPr>
        <w:pStyle w:val="ConsPlusNonformat"/>
        <w:widowControl/>
      </w:pPr>
      <w:r>
        <w:t>район ____________________________________________________________</w:t>
      </w:r>
    </w:p>
    <w:p w:rsidR="00D04E42" w:rsidRDefault="00D04E42">
      <w:pPr>
        <w:pStyle w:val="ConsPlusNonformat"/>
        <w:widowControl/>
      </w:pPr>
      <w:r>
        <w:t>город (другое поселение) _________________________________________</w:t>
      </w:r>
    </w:p>
    <w:p w:rsidR="00D04E42" w:rsidRDefault="00D04E42">
      <w:pPr>
        <w:pStyle w:val="ConsPlusNonformat"/>
        <w:widowControl/>
      </w:pPr>
      <w:r>
        <w:t>улица ____________________________________________________________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  <w:jc w:val="both"/>
      </w:pPr>
      <w:r>
        <w:t>──────────────────────┬───────────────────────────────────────────</w:t>
      </w:r>
    </w:p>
    <w:p w:rsidR="00D04E42" w:rsidRDefault="00D04E42">
      <w:pPr>
        <w:pStyle w:val="ConsPlusNonformat"/>
        <w:widowControl/>
        <w:jc w:val="both"/>
      </w:pPr>
      <w:r>
        <w:t xml:space="preserve"> инвентарный номер    │</w:t>
      </w:r>
    </w:p>
    <w:p w:rsidR="00D04E42" w:rsidRDefault="00D04E42">
      <w:pPr>
        <w:pStyle w:val="ConsPlusNonformat"/>
        <w:widowControl/>
        <w:jc w:val="both"/>
      </w:pPr>
      <w:r>
        <w:t>──────────────────────┼─────┬────────┬────────┬─────────┬────────</w:t>
      </w:r>
    </w:p>
    <w:p w:rsidR="00D04E42" w:rsidRDefault="00D04E42">
      <w:pPr>
        <w:pStyle w:val="ConsPlusNonformat"/>
        <w:widowControl/>
        <w:jc w:val="both"/>
      </w:pPr>
      <w:r>
        <w:t xml:space="preserve"> кадастровый номер    │     │        │        │         │</w:t>
      </w:r>
    </w:p>
    <w:p w:rsidR="00D04E42" w:rsidRDefault="00D04E42">
      <w:pPr>
        <w:pStyle w:val="ConsPlusNonformat"/>
        <w:widowControl/>
        <w:jc w:val="both"/>
      </w:pPr>
      <w:r>
        <w:t xml:space="preserve">                      ├─────┼────────┼────────┼─────────┼─────────</w:t>
      </w:r>
    </w:p>
    <w:p w:rsidR="00D04E42" w:rsidRDefault="00D04E42">
      <w:pPr>
        <w:pStyle w:val="ConsPlusNonformat"/>
        <w:widowControl/>
        <w:jc w:val="both"/>
      </w:pPr>
      <w:r>
        <w:t xml:space="preserve">                      │А    │Б       │В       │Г        │Д</w:t>
      </w:r>
    </w:p>
    <w:p w:rsidR="00D04E42" w:rsidRDefault="00D04E42">
      <w:pPr>
        <w:pStyle w:val="ConsPlusNonformat"/>
        <w:widowControl/>
        <w:jc w:val="both"/>
      </w:pPr>
      <w:r>
        <w:t xml:space="preserve">                      └─────┴────────┴────────┴─────────┴─────────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Технический паспорт составлен по состоянию на "__" ____________ </w:t>
      </w:r>
      <w:proofErr w:type="gramStart"/>
      <w:r>
        <w:t>г</w:t>
      </w:r>
      <w:proofErr w:type="gramEnd"/>
      <w:r>
        <w:t>.</w:t>
      </w:r>
    </w:p>
    <w:p w:rsidR="00D04E42" w:rsidRDefault="00D04E42">
      <w:pPr>
        <w:pStyle w:val="ConsPlusNonformat"/>
        <w:widowControl/>
      </w:pPr>
      <w:r>
        <w:t xml:space="preserve">                                               </w:t>
      </w:r>
      <w:proofErr w:type="gramStart"/>
      <w:r>
        <w:t>(дата обследования</w:t>
      </w:r>
      <w:proofErr w:type="gramEnd"/>
    </w:p>
    <w:p w:rsidR="00D04E42" w:rsidRDefault="00D04E42">
      <w:pPr>
        <w:pStyle w:val="ConsPlusNonformat"/>
        <w:widowControl/>
      </w:pPr>
      <w:r>
        <w:t xml:space="preserve">                                                 объекта учета)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Наименование собственника          Наименование организации</w:t>
      </w:r>
    </w:p>
    <w:p w:rsidR="00D04E42" w:rsidRDefault="00D04E42">
      <w:pPr>
        <w:pStyle w:val="ConsPlusNonformat"/>
        <w:widowControl/>
      </w:pPr>
      <w:r>
        <w:t xml:space="preserve"> (владельца) объекта недвижимости     технической инвентаризации,</w:t>
      </w:r>
    </w:p>
    <w:p w:rsidR="00D04E42" w:rsidRDefault="00D04E42">
      <w:pPr>
        <w:pStyle w:val="ConsPlusNonformat"/>
        <w:widowControl/>
      </w:pPr>
      <w:r>
        <w:t xml:space="preserve"> на дату составления технического     </w:t>
      </w:r>
      <w:proofErr w:type="gramStart"/>
      <w:r>
        <w:t>осуществляющей</w:t>
      </w:r>
      <w:proofErr w:type="gramEnd"/>
      <w:r>
        <w:t xml:space="preserve"> составление</w:t>
      </w:r>
    </w:p>
    <w:p w:rsidR="00D04E42" w:rsidRDefault="00D04E42">
      <w:pPr>
        <w:pStyle w:val="ConsPlusNonformat"/>
        <w:widowControl/>
      </w:pPr>
      <w:r>
        <w:t xml:space="preserve">             паспорта                   технического паспорта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>______________________________      ______________________________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  <w:jc w:val="both"/>
      </w:pPr>
      <w:r>
        <w:t>──────────────┬───────────────      ───────────────┬──────────────</w:t>
      </w:r>
    </w:p>
    <w:p w:rsidR="00D04E42" w:rsidRDefault="00D04E42">
      <w:pPr>
        <w:pStyle w:val="ConsPlusNonformat"/>
        <w:widowControl/>
        <w:jc w:val="both"/>
      </w:pPr>
      <w:r>
        <w:t xml:space="preserve"> Представитель│    Подпись,           Руководитель │    Подпись,</w:t>
      </w:r>
    </w:p>
    <w:p w:rsidR="00D04E42" w:rsidRDefault="00D04E42">
      <w:pPr>
        <w:pStyle w:val="ConsPlusNonformat"/>
        <w:widowControl/>
        <w:jc w:val="both"/>
      </w:pPr>
      <w:r>
        <w:t xml:space="preserve"> (должность)  │     печать              (Ф.И.О.)   │     печать</w:t>
      </w:r>
    </w:p>
    <w:p w:rsidR="00D04E42" w:rsidRDefault="00D04E42">
      <w:pPr>
        <w:pStyle w:val="ConsPlusNonformat"/>
        <w:widowControl/>
        <w:jc w:val="both"/>
      </w:pPr>
      <w:r>
        <w:t xml:space="preserve">  (Ф.И.О.)    │                                    │</w:t>
      </w:r>
    </w:p>
    <w:p w:rsidR="00D04E42" w:rsidRDefault="00D04E42">
      <w:pPr>
        <w:pStyle w:val="ConsPlusNonformat"/>
        <w:widowControl/>
        <w:jc w:val="both"/>
      </w:pPr>
      <w:r>
        <w:t>──────────────┼────────────         ───────────────┼──────────────</w:t>
      </w:r>
    </w:p>
    <w:p w:rsidR="00D04E42" w:rsidRDefault="00D04E42">
      <w:pPr>
        <w:pStyle w:val="ConsPlusNonformat"/>
        <w:widowControl/>
        <w:jc w:val="both"/>
      </w:pPr>
      <w:r>
        <w:t xml:space="preserve">              │                                    │</w:t>
      </w:r>
    </w:p>
    <w:p w:rsidR="00D04E42" w:rsidRDefault="00D04E42">
      <w:pPr>
        <w:pStyle w:val="ConsPlusNonformat"/>
        <w:widowControl/>
        <w:jc w:val="both"/>
      </w:pPr>
      <w:r>
        <w:t>──────────────┴────────────         ───────────────┴──────────────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               М.П.                                 М.П.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1. Опись (состав) технического паспорта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  <w:jc w:val="both"/>
      </w:pPr>
      <w:r>
        <w:t>────┬────────────────────────────────────┬──────────┬─────────────</w:t>
      </w:r>
    </w:p>
    <w:p w:rsidR="00D04E42" w:rsidRDefault="00D04E42">
      <w:pPr>
        <w:pStyle w:val="ConsPlusNonformat"/>
        <w:widowControl/>
        <w:jc w:val="both"/>
      </w:pPr>
      <w:r>
        <w:t xml:space="preserve">  N │    Наименование составных частей   │Количество│ Примечание</w:t>
      </w:r>
    </w:p>
    <w:p w:rsidR="00D04E42" w:rsidRDefault="00D04E42">
      <w:pPr>
        <w:pStyle w:val="ConsPlusNonformat"/>
        <w:widowControl/>
        <w:jc w:val="both"/>
      </w:pPr>
      <w:r>
        <w:t xml:space="preserve"> п/п│       технического паспорта        │  листов  │</w:t>
      </w:r>
    </w:p>
    <w:p w:rsidR="00D04E42" w:rsidRDefault="00D04E42">
      <w:pPr>
        <w:pStyle w:val="ConsPlusNonformat"/>
        <w:widowControl/>
        <w:jc w:val="both"/>
      </w:pPr>
      <w:r>
        <w:t>────┼────────────────────────────────────┼──────────┼─────────────</w:t>
      </w:r>
    </w:p>
    <w:p w:rsidR="00D04E42" w:rsidRDefault="00D04E42">
      <w:pPr>
        <w:pStyle w:val="ConsPlusNonformat"/>
        <w:widowControl/>
        <w:jc w:val="both"/>
      </w:pPr>
      <w:r>
        <w:t xml:space="preserve">    │                                    │          │</w:t>
      </w:r>
    </w:p>
    <w:p w:rsidR="00D04E42" w:rsidRDefault="00D04E42">
      <w:pPr>
        <w:pStyle w:val="ConsPlusNonformat"/>
        <w:widowControl/>
        <w:jc w:val="both"/>
      </w:pPr>
      <w:r>
        <w:t>────┴────────────────────────────────────┴──────────┴─────────────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2. Общие сведения о линейно-кабельном сооружении связи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3. План линейно-кабельного сооружения связи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4. Экспликация к плану линейно-кабельного сооружения связи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  <w:jc w:val="both"/>
      </w:pPr>
      <w:r>
        <w:t>─────┬──────┬────────────┬───────────────┬──────┬─────────┬───────</w:t>
      </w:r>
    </w:p>
    <w:p w:rsidR="00D04E42" w:rsidRDefault="00D04E42">
      <w:pPr>
        <w:pStyle w:val="ConsPlusNonformat"/>
        <w:widowControl/>
        <w:jc w:val="both"/>
      </w:pPr>
      <w:r>
        <w:lastRenderedPageBreak/>
        <w:t xml:space="preserve"> Н</w:t>
      </w:r>
      <w:proofErr w:type="gramStart"/>
      <w:r>
        <w:t>о-</w:t>
      </w:r>
      <w:proofErr w:type="gramEnd"/>
      <w:r>
        <w:t xml:space="preserve"> │Литера│Наименование│  Показатели   │Год   │Инвентар-│Указа-</w:t>
      </w:r>
    </w:p>
    <w:p w:rsidR="00D04E42" w:rsidRDefault="00D04E42">
      <w:pPr>
        <w:pStyle w:val="ConsPlusNonformat"/>
        <w:widowControl/>
        <w:jc w:val="both"/>
      </w:pPr>
      <w:r>
        <w:t xml:space="preserve"> мер │      │объекта н</w:t>
      </w:r>
      <w:proofErr w:type="gramStart"/>
      <w:r>
        <w:t>е-</w:t>
      </w:r>
      <w:proofErr w:type="gramEnd"/>
      <w:r>
        <w:t xml:space="preserve"> ├─────────┬─────┤ввода │ный но-  │ние на</w:t>
      </w:r>
    </w:p>
    <w:p w:rsidR="00D04E42" w:rsidRDefault="00D04E42">
      <w:pPr>
        <w:pStyle w:val="ConsPlusNonformat"/>
        <w:widowControl/>
        <w:jc w:val="both"/>
      </w:pPr>
      <w:r>
        <w:t xml:space="preserve"> на  │      │движимости, │ единица │кол</w:t>
      </w:r>
      <w:proofErr w:type="gramStart"/>
      <w:r>
        <w:t>и-</w:t>
      </w:r>
      <w:proofErr w:type="gramEnd"/>
      <w:r>
        <w:t>│в экс-│мер бух- │наличие</w:t>
      </w:r>
    </w:p>
    <w:p w:rsidR="00D04E42" w:rsidRDefault="00D04E42">
      <w:pPr>
        <w:pStyle w:val="ConsPlusNonformat"/>
        <w:widowControl/>
        <w:jc w:val="both"/>
      </w:pPr>
      <w:r>
        <w:t xml:space="preserve"> пл</w:t>
      </w:r>
      <w:proofErr w:type="gramStart"/>
      <w:r>
        <w:t>а-</w:t>
      </w:r>
      <w:proofErr w:type="gramEnd"/>
      <w:r>
        <w:t>│      │входящего в │измерения│чест-│плуа- │галтерс- │функци-</w:t>
      </w:r>
    </w:p>
    <w:p w:rsidR="00D04E42" w:rsidRDefault="00D04E42">
      <w:pPr>
        <w:pStyle w:val="ConsPlusNonformat"/>
        <w:widowControl/>
        <w:jc w:val="both"/>
      </w:pPr>
      <w:r>
        <w:t xml:space="preserve"> не  │      │состав л</w:t>
      </w:r>
      <w:proofErr w:type="gramStart"/>
      <w:r>
        <w:t>и-</w:t>
      </w:r>
      <w:proofErr w:type="gramEnd"/>
      <w:r>
        <w:t xml:space="preserve">  │         │во   │тацию │кого     │ональ-</w:t>
      </w:r>
    </w:p>
    <w:p w:rsidR="00D04E42" w:rsidRDefault="00D04E42">
      <w:pPr>
        <w:pStyle w:val="ConsPlusNonformat"/>
        <w:widowControl/>
        <w:jc w:val="both"/>
      </w:pPr>
      <w:r>
        <w:t xml:space="preserve">     │      │нейно-к</w:t>
      </w:r>
      <w:proofErr w:type="gramStart"/>
      <w:r>
        <w:t>а-</w:t>
      </w:r>
      <w:proofErr w:type="gramEnd"/>
      <w:r>
        <w:t xml:space="preserve">   │         │     │      │учета    │ной и</w:t>
      </w:r>
    </w:p>
    <w:p w:rsidR="00D04E42" w:rsidRDefault="00D04E42">
      <w:pPr>
        <w:pStyle w:val="ConsPlusNonformat"/>
        <w:widowControl/>
        <w:jc w:val="both"/>
      </w:pPr>
      <w:r>
        <w:t xml:space="preserve">     │      │бельного    │         │     │      │         │техно-</w:t>
      </w:r>
    </w:p>
    <w:p w:rsidR="00D04E42" w:rsidRDefault="00D04E42">
      <w:pPr>
        <w:pStyle w:val="ConsPlusNonformat"/>
        <w:widowControl/>
        <w:jc w:val="both"/>
      </w:pPr>
      <w:r>
        <w:t xml:space="preserve">     │      │сооружения  │         │     │      │         │логи-</w:t>
      </w:r>
    </w:p>
    <w:p w:rsidR="00D04E42" w:rsidRDefault="00D04E42">
      <w:pPr>
        <w:pStyle w:val="ConsPlusNonformat"/>
        <w:widowControl/>
        <w:jc w:val="both"/>
      </w:pPr>
      <w:r>
        <w:t xml:space="preserve">     │      │связи       │         │     │      │         │ческой</w:t>
      </w:r>
    </w:p>
    <w:p w:rsidR="00D04E42" w:rsidRDefault="00D04E42">
      <w:pPr>
        <w:pStyle w:val="ConsPlusNonformat"/>
        <w:widowControl/>
        <w:jc w:val="both"/>
      </w:pPr>
      <w:r>
        <w:t xml:space="preserve">     │      │            │         │     │      │         │взаимо-</w:t>
      </w:r>
    </w:p>
    <w:p w:rsidR="00D04E42" w:rsidRDefault="00D04E42">
      <w:pPr>
        <w:pStyle w:val="ConsPlusNonformat"/>
        <w:widowControl/>
        <w:jc w:val="both"/>
      </w:pPr>
      <w:r>
        <w:t xml:space="preserve">     │      │            │         │     │      │         │связан-</w:t>
      </w:r>
    </w:p>
    <w:p w:rsidR="00D04E42" w:rsidRDefault="00D04E42">
      <w:pPr>
        <w:pStyle w:val="ConsPlusNonformat"/>
        <w:widowControl/>
        <w:jc w:val="both"/>
      </w:pPr>
      <w:r>
        <w:t xml:space="preserve">     │      │            │         │     │      │         │ности</w:t>
      </w:r>
    </w:p>
    <w:p w:rsidR="00D04E42" w:rsidRDefault="00D04E42">
      <w:pPr>
        <w:pStyle w:val="ConsPlusNonformat"/>
        <w:widowControl/>
        <w:jc w:val="both"/>
      </w:pPr>
      <w:r>
        <w:t>─────┼──────┼────────────┼─────────┼─────┼──────┼─────────┼───────</w:t>
      </w:r>
    </w:p>
    <w:p w:rsidR="00D04E42" w:rsidRDefault="00D04E42">
      <w:pPr>
        <w:pStyle w:val="ConsPlusNonformat"/>
        <w:widowControl/>
        <w:jc w:val="both"/>
      </w:pPr>
      <w:r>
        <w:t xml:space="preserve">     │      │            │         │     │      │         │</w:t>
      </w:r>
    </w:p>
    <w:p w:rsidR="00D04E42" w:rsidRDefault="00D04E42">
      <w:pPr>
        <w:pStyle w:val="ConsPlusNonformat"/>
        <w:widowControl/>
        <w:jc w:val="both"/>
      </w:pPr>
      <w:r>
        <w:t>─────┴──────┴────────────┴─────────┴─────┴──────┴─────────┴───────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5. Сведения   о    государственном     техническом       учете</w:t>
      </w:r>
    </w:p>
    <w:p w:rsidR="00D04E42" w:rsidRDefault="00D04E42">
      <w:pPr>
        <w:pStyle w:val="ConsPlusNonformat"/>
        <w:widowControl/>
      </w:pPr>
      <w:r>
        <w:t>линейно-кабельного сооружения связи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 xml:space="preserve">    6. Сведения об исполнителях</w:t>
      </w:r>
    </w:p>
    <w:p w:rsidR="00D04E42" w:rsidRDefault="00D04E42">
      <w:pPr>
        <w:pStyle w:val="ConsPlusNonformat"/>
        <w:widowControl/>
      </w:pPr>
    </w:p>
    <w:p w:rsidR="00D04E42" w:rsidRDefault="00D04E42">
      <w:pPr>
        <w:pStyle w:val="ConsPlusNonformat"/>
        <w:widowControl/>
      </w:pPr>
      <w:r>
        <w:t>Выполнил</w:t>
      </w:r>
      <w:proofErr w:type="gramStart"/>
      <w:r>
        <w:t xml:space="preserve">                        П</w:t>
      </w:r>
      <w:proofErr w:type="gramEnd"/>
      <w:r>
        <w:t>роверил</w:t>
      </w:r>
    </w:p>
    <w:p w:rsidR="00D04E42" w:rsidRDefault="00D04E42">
      <w:pPr>
        <w:pStyle w:val="ConsPlusNonformat"/>
        <w:widowControl/>
      </w:pPr>
      <w:r>
        <w:t>Ф.И.О.                          Ф.И.О.</w:t>
      </w:r>
    </w:p>
    <w:p w:rsidR="00D04E42" w:rsidRDefault="00D04E42">
      <w:pPr>
        <w:pStyle w:val="ConsPlusNonformat"/>
        <w:widowControl/>
      </w:pPr>
      <w:r>
        <w:t xml:space="preserve">Подпись                         </w:t>
      </w:r>
      <w:proofErr w:type="gramStart"/>
      <w:r>
        <w:t>Подпись</w:t>
      </w:r>
      <w:proofErr w:type="gramEnd"/>
    </w:p>
    <w:p w:rsidR="00D04E42" w:rsidRDefault="00D04E42">
      <w:pPr>
        <w:autoSpaceDE w:val="0"/>
        <w:autoSpaceDN w:val="0"/>
        <w:adjustRightInd w:val="0"/>
        <w:rPr>
          <w:szCs w:val="24"/>
        </w:rPr>
      </w:pPr>
    </w:p>
    <w:p w:rsidR="00D04E42" w:rsidRDefault="00D04E42">
      <w:pPr>
        <w:autoSpaceDE w:val="0"/>
        <w:autoSpaceDN w:val="0"/>
        <w:adjustRightInd w:val="0"/>
        <w:rPr>
          <w:szCs w:val="24"/>
        </w:rPr>
      </w:pPr>
    </w:p>
    <w:p w:rsidR="00D04E42" w:rsidRDefault="00D04E4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F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grammar="clean"/>
  <w:defaultTabStop w:val="708"/>
  <w:characterSpacingControl w:val="doNotCompress"/>
  <w:compat/>
  <w:rsids>
    <w:rsidRoot w:val="00D04E42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FF2"/>
    <w:rsid w:val="000F040B"/>
    <w:rsid w:val="000F06AB"/>
    <w:rsid w:val="000F072D"/>
    <w:rsid w:val="000F0B4F"/>
    <w:rsid w:val="000F0CD9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5BDB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6169"/>
    <w:rsid w:val="00240E35"/>
    <w:rsid w:val="00241547"/>
    <w:rsid w:val="002416CF"/>
    <w:rsid w:val="00242572"/>
    <w:rsid w:val="002429C1"/>
    <w:rsid w:val="002435B4"/>
    <w:rsid w:val="00243E80"/>
    <w:rsid w:val="002442F8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5697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2C7B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519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4862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045F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4E42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126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B0320"/>
    <w:rsid w:val="00EB0493"/>
    <w:rsid w:val="00EB1051"/>
    <w:rsid w:val="00EB1375"/>
    <w:rsid w:val="00EB3122"/>
    <w:rsid w:val="00EB3B31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0292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nformat">
    <w:name w:val="ConsPlusNonformat"/>
    <w:uiPriority w:val="99"/>
    <w:rsid w:val="00D04E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D04E42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F9DAE6C7567EFB39B9FD68D9FDBECEA81791D23CC7C9E2D7E1225C1DC21902551456A2D368ChEXDH" TargetMode="External"/><Relationship Id="rId13" Type="http://schemas.openxmlformats.org/officeDocument/2006/relationships/hyperlink" Target="consultantplus://offline/ref=A24F9DAE6C7567EFB39B9FD68D9FDBECEA81791821CC7C9E2D7E1225C1DC21902551456A2D3784hEX8H" TargetMode="External"/><Relationship Id="rId18" Type="http://schemas.openxmlformats.org/officeDocument/2006/relationships/hyperlink" Target="consultantplus://offline/ref=A24F9DAE6C7567EFB39B9FD68D9FDBECE480711922CC7C9E2D7E1225C1DC21902551456A2D3680hEX8H" TargetMode="External"/><Relationship Id="rId26" Type="http://schemas.openxmlformats.org/officeDocument/2006/relationships/hyperlink" Target="consultantplus://offline/ref=A24F9DAE6C7567EFB39B9FD68D9FDBECE781711920CC7C9E2D7E1225C1DC21902551456A2D3784hEX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4F9DAE6C7567EFB39B9FD68D9FDBECE480711922CC7C9E2D7E1225C1DC21902551456A2D3581hEXDH" TargetMode="External"/><Relationship Id="rId7" Type="http://schemas.openxmlformats.org/officeDocument/2006/relationships/hyperlink" Target="consultantplus://offline/ref=A24F9DAE6C7567EFB39B9FD68D9FDBECEA81791821CC7C9E2D7E1225C1DC21902551456A2D3785hEX6H" TargetMode="External"/><Relationship Id="rId12" Type="http://schemas.openxmlformats.org/officeDocument/2006/relationships/hyperlink" Target="consultantplus://offline/ref=A24F9DAE6C7567EFB39B9FD68D9FDBECEA81791821CC7C9E2D7E1225C1DC21902551456A2D3784hEXCH" TargetMode="External"/><Relationship Id="rId17" Type="http://schemas.openxmlformats.org/officeDocument/2006/relationships/hyperlink" Target="consultantplus://offline/ref=A24F9DAE6C7567EFB39B9FD68D9FDBECEA81791821CC7C9E2D7E1225C1DC21902551456A2D3787hEXAH" TargetMode="External"/><Relationship Id="rId25" Type="http://schemas.openxmlformats.org/officeDocument/2006/relationships/hyperlink" Target="consultantplus://offline/ref=A24F9DAE6C7567EFB39B9FD68D9FDBECEA81791D23CC7C9E2D7E1225C1DC21902551456A2D368ChEX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4F9DAE6C7567EFB39B9FD68D9FDBECEA81791821CC7C9E2D7E1225C1DC21902551456A2D3781hEX9H" TargetMode="External"/><Relationship Id="rId20" Type="http://schemas.openxmlformats.org/officeDocument/2006/relationships/hyperlink" Target="consultantplus://offline/ref=A24F9DAE6C7567EFB39B9FD68D9FDBECE480711922CC7C9E2D7E1225C1DC21902551456A2D3581hEXD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4F9DAE6C7567EFB39B9FD68D9FDBECE386731E24C6219425271E27C6D37E872218496B2D3785E6h3X9H" TargetMode="External"/><Relationship Id="rId11" Type="http://schemas.openxmlformats.org/officeDocument/2006/relationships/hyperlink" Target="consultantplus://offline/ref=A24F9DAE6C7567EFB39B9FD68D9FDBECE480711922CC7C9E2D7E1225C1DC21902551456A2D3784hEXDH" TargetMode="External"/><Relationship Id="rId24" Type="http://schemas.openxmlformats.org/officeDocument/2006/relationships/hyperlink" Target="consultantplus://offline/ref=A24F9DAE6C7567EFB39B9FD68D9FDBECEA81791821CC7C9E2D7E1225C1DC21902551456A2D3780hEXCH" TargetMode="External"/><Relationship Id="rId5" Type="http://schemas.openxmlformats.org/officeDocument/2006/relationships/hyperlink" Target="consultantplus://offline/ref=A24F9DAE6C7567EFB39B9FD68D9FDBECEA81791D23CC7C9E2D7E1225C1DC21902551456A2D368ChEXDH" TargetMode="External"/><Relationship Id="rId15" Type="http://schemas.openxmlformats.org/officeDocument/2006/relationships/hyperlink" Target="consultantplus://offline/ref=A24F9DAE6C7567EFB39B9FD68D9FDBECEA81791821CC7C9E2D7E1225C1DC21902551456A2D3781hEX9H" TargetMode="External"/><Relationship Id="rId23" Type="http://schemas.openxmlformats.org/officeDocument/2006/relationships/hyperlink" Target="consultantplus://offline/ref=A24F9DAE6C7567EFB39B9FD68D9FDBECE781711920CC7C9E2D7E1225C1DC21902551456A2D3784hEXE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24F9DAE6C7567EFB39B9FD68D9FDBECE386721623C5219425271E27C6D37E872218496B2D3785ECh3X4H" TargetMode="External"/><Relationship Id="rId19" Type="http://schemas.openxmlformats.org/officeDocument/2006/relationships/hyperlink" Target="consultantplus://offline/ref=A24F9DAE6C7567EFB39B9FD68D9FDBECE480711922CC7C9E2D7E1225C1DC21902551456A2D3586hEX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4F9DAE6C7567EFB39B9FD68D9FDBECE386721D2BC2219425271E27C6D37E872218496B2D3584E9h3XFH" TargetMode="External"/><Relationship Id="rId14" Type="http://schemas.openxmlformats.org/officeDocument/2006/relationships/hyperlink" Target="consultantplus://offline/ref=A24F9DAE6C7567EFB39B9FD68D9FDBECEA81791821CC7C9E2D7E1225C1DC21902551456A2D3781hEX9H" TargetMode="External"/><Relationship Id="rId22" Type="http://schemas.openxmlformats.org/officeDocument/2006/relationships/hyperlink" Target="consultantplus://offline/ref=A24F9DAE6C7567EFB39B9FD68D9FDBECEA81791821CC7C9E2D7E1225C1DC21902551456A2D3780hEX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2719</Words>
  <Characters>15504</Characters>
  <Application>Microsoft Office Word</Application>
  <DocSecurity>0</DocSecurity>
  <Lines>129</Lines>
  <Paragraphs>36</Paragraphs>
  <ScaleCrop>false</ScaleCrop>
  <Company>StroySvyazTelecom</Company>
  <LinksUpToDate>false</LinksUpToDate>
  <CharactersWithSpaces>18187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2014-03-05T07:23:00Z</dcterms:created>
  <dcterms:modified xsi:type="dcterms:W3CDTF">2014-03-05T07:24:00Z</dcterms:modified>
</cp:coreProperties>
</file>