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4CFE" w:rsidRPr="00DD4CFE" w:rsidRDefault="00DD4CFE" w:rsidP="00DD4CFE">
      <w:pPr>
        <w:widowControl w:val="0"/>
        <w:autoSpaceDE w:val="0"/>
        <w:autoSpaceDN w:val="0"/>
        <w:adjustRightInd w:val="0"/>
        <w:spacing w:line="240" w:lineRule="auto"/>
        <w:jc w:val="right"/>
        <w:rPr>
          <w:rFonts w:ascii="Times New Roman" w:eastAsia="Times New Roman" w:hAnsi="Times New Roman" w:cs="Times New Roman"/>
          <w:b/>
          <w:color w:val="auto"/>
          <w:sz w:val="28"/>
          <w:szCs w:val="28"/>
          <w:lang w:eastAsia="ru-RU"/>
        </w:rPr>
      </w:pPr>
      <w:r w:rsidRPr="00DD4CFE">
        <w:rPr>
          <w:rFonts w:ascii="Times New Roman" w:eastAsia="Times New Roman" w:hAnsi="Times New Roman" w:cs="Times New Roman"/>
          <w:b/>
          <w:color w:val="auto"/>
          <w:sz w:val="28"/>
          <w:szCs w:val="28"/>
          <w:lang w:eastAsia="ru-RU"/>
        </w:rPr>
        <w:t>УТВЕРЖДЕНО</w:t>
      </w:r>
    </w:p>
    <w:p w:rsidR="00DD4CFE" w:rsidRPr="00DD4CFE" w:rsidRDefault="00DD4CFE" w:rsidP="00DD4CFE">
      <w:pPr>
        <w:widowControl w:val="0"/>
        <w:autoSpaceDE w:val="0"/>
        <w:autoSpaceDN w:val="0"/>
        <w:adjustRightInd w:val="0"/>
        <w:spacing w:line="240" w:lineRule="auto"/>
        <w:jc w:val="right"/>
        <w:rPr>
          <w:rFonts w:ascii="Times New Roman" w:eastAsia="Times New Roman" w:hAnsi="Times New Roman" w:cs="Times New Roman"/>
          <w:b/>
          <w:color w:val="auto"/>
          <w:sz w:val="28"/>
          <w:szCs w:val="28"/>
          <w:lang w:eastAsia="ru-RU"/>
        </w:rPr>
      </w:pPr>
      <w:r w:rsidRPr="00DD4CFE">
        <w:rPr>
          <w:rFonts w:ascii="Times New Roman" w:eastAsia="Times New Roman" w:hAnsi="Times New Roman" w:cs="Times New Roman"/>
          <w:b/>
          <w:color w:val="auto"/>
          <w:sz w:val="28"/>
          <w:szCs w:val="28"/>
          <w:lang w:eastAsia="ru-RU"/>
        </w:rPr>
        <w:t>Общим собранием членов</w:t>
      </w:r>
    </w:p>
    <w:p w:rsidR="00DD4CFE" w:rsidRPr="00DD4CFE" w:rsidRDefault="00DD4CFE" w:rsidP="00DD4CFE">
      <w:pPr>
        <w:widowControl w:val="0"/>
        <w:autoSpaceDE w:val="0"/>
        <w:autoSpaceDN w:val="0"/>
        <w:adjustRightInd w:val="0"/>
        <w:spacing w:line="240" w:lineRule="auto"/>
        <w:jc w:val="right"/>
        <w:rPr>
          <w:rFonts w:ascii="Times New Roman" w:eastAsia="Times New Roman" w:hAnsi="Times New Roman" w:cs="Times New Roman"/>
          <w:b/>
          <w:color w:val="auto"/>
          <w:sz w:val="28"/>
          <w:szCs w:val="28"/>
          <w:lang w:eastAsia="ru-RU"/>
        </w:rPr>
      </w:pPr>
      <w:r w:rsidRPr="00DD4CFE">
        <w:rPr>
          <w:rFonts w:ascii="Times New Roman" w:eastAsia="Times New Roman" w:hAnsi="Times New Roman" w:cs="Times New Roman"/>
          <w:b/>
          <w:color w:val="auto"/>
          <w:sz w:val="28"/>
          <w:szCs w:val="28"/>
          <w:lang w:eastAsia="ru-RU"/>
        </w:rPr>
        <w:t>Союз</w:t>
      </w:r>
      <w:r w:rsidR="007D257E">
        <w:rPr>
          <w:rFonts w:ascii="Times New Roman" w:eastAsia="Times New Roman" w:hAnsi="Times New Roman" w:cs="Times New Roman"/>
          <w:b/>
          <w:color w:val="auto"/>
          <w:sz w:val="28"/>
          <w:szCs w:val="28"/>
          <w:lang w:eastAsia="ru-RU"/>
        </w:rPr>
        <w:t xml:space="preserve">а </w:t>
      </w:r>
      <w:r w:rsidRPr="00DD4CFE">
        <w:rPr>
          <w:rFonts w:ascii="Times New Roman" w:eastAsia="Times New Roman" w:hAnsi="Times New Roman" w:cs="Times New Roman"/>
          <w:b/>
          <w:color w:val="auto"/>
          <w:sz w:val="28"/>
          <w:szCs w:val="28"/>
          <w:lang w:eastAsia="ru-RU"/>
        </w:rPr>
        <w:t xml:space="preserve"> «СтройСвязьТелеком» </w:t>
      </w:r>
    </w:p>
    <w:p w:rsidR="00DD4CFE" w:rsidRPr="00DD4CFE" w:rsidRDefault="00DD4CFE" w:rsidP="00DD4CFE">
      <w:pPr>
        <w:widowControl w:val="0"/>
        <w:autoSpaceDE w:val="0"/>
        <w:autoSpaceDN w:val="0"/>
        <w:adjustRightInd w:val="0"/>
        <w:spacing w:line="240" w:lineRule="auto"/>
        <w:jc w:val="right"/>
        <w:rPr>
          <w:rFonts w:ascii="Times New Roman" w:eastAsia="Times New Roman" w:hAnsi="Times New Roman" w:cs="Times New Roman"/>
          <w:b/>
          <w:color w:val="auto"/>
          <w:sz w:val="28"/>
          <w:szCs w:val="28"/>
          <w:lang w:eastAsia="ru-RU"/>
        </w:rPr>
      </w:pPr>
    </w:p>
    <w:p w:rsidR="00DD4CFE" w:rsidRPr="00DD4CFE" w:rsidRDefault="007D257E" w:rsidP="00DD4CFE">
      <w:pPr>
        <w:widowControl w:val="0"/>
        <w:autoSpaceDE w:val="0"/>
        <w:autoSpaceDN w:val="0"/>
        <w:adjustRightInd w:val="0"/>
        <w:spacing w:line="240" w:lineRule="auto"/>
        <w:jc w:val="right"/>
        <w:rPr>
          <w:rFonts w:ascii="Times New Roman" w:eastAsia="Times New Roman" w:hAnsi="Times New Roman" w:cs="Times New Roman"/>
          <w:b/>
          <w:color w:val="auto"/>
          <w:sz w:val="28"/>
          <w:szCs w:val="28"/>
          <w:lang w:eastAsia="ru-RU"/>
        </w:rPr>
      </w:pPr>
      <w:r w:rsidRPr="007D257E">
        <w:rPr>
          <w:rFonts w:ascii="Times New Roman" w:eastAsia="Times New Roman" w:hAnsi="Times New Roman" w:cs="Times New Roman"/>
          <w:b/>
          <w:color w:val="auto"/>
          <w:sz w:val="28"/>
          <w:szCs w:val="28"/>
          <w:lang w:eastAsia="ru-RU"/>
        </w:rPr>
        <w:t>Протокол № 27 от 17 мая 2018 г.</w:t>
      </w:r>
    </w:p>
    <w:p w:rsidR="00DD4CFE" w:rsidRPr="00DD4CFE" w:rsidRDefault="00DD4CFE" w:rsidP="00DD4CFE">
      <w:pPr>
        <w:spacing w:line="240" w:lineRule="auto"/>
        <w:rPr>
          <w:rFonts w:ascii="Times New Roman" w:eastAsia="Times New Roman" w:hAnsi="Times New Roman" w:cs="Times New Roman"/>
          <w:color w:val="auto"/>
          <w:sz w:val="24"/>
          <w:szCs w:val="24"/>
          <w:lang w:eastAsia="ru-RU"/>
        </w:rPr>
      </w:pPr>
    </w:p>
    <w:p w:rsidR="006060F7" w:rsidRPr="006060F7" w:rsidRDefault="006060F7" w:rsidP="006060F7">
      <w:pPr>
        <w:spacing w:after="120"/>
        <w:jc w:val="both"/>
        <w:outlineLvl w:val="0"/>
        <w:rPr>
          <w:rFonts w:ascii="Times New Roman" w:eastAsia="Times New Roman" w:hAnsi="Times New Roman" w:cs="Times New Roman"/>
          <w:color w:val="auto"/>
          <w:sz w:val="32"/>
          <w:szCs w:val="32"/>
          <w:lang w:eastAsia="ru-RU"/>
        </w:rPr>
      </w:pPr>
    </w:p>
    <w:p w:rsidR="006060F7" w:rsidRPr="006060F7" w:rsidRDefault="006060F7" w:rsidP="006060F7">
      <w:pPr>
        <w:spacing w:after="120"/>
        <w:jc w:val="both"/>
        <w:outlineLvl w:val="0"/>
        <w:rPr>
          <w:rFonts w:ascii="Times New Roman" w:eastAsia="Times New Roman" w:hAnsi="Times New Roman" w:cs="Times New Roman"/>
          <w:color w:val="auto"/>
          <w:sz w:val="32"/>
          <w:szCs w:val="32"/>
          <w:lang w:eastAsia="ru-RU"/>
        </w:rPr>
      </w:pPr>
    </w:p>
    <w:p w:rsidR="006060F7" w:rsidRPr="006060F7" w:rsidRDefault="006060F7" w:rsidP="006060F7">
      <w:pPr>
        <w:spacing w:after="120"/>
        <w:jc w:val="both"/>
        <w:outlineLvl w:val="0"/>
        <w:rPr>
          <w:rFonts w:ascii="Times New Roman" w:eastAsia="Times New Roman" w:hAnsi="Times New Roman" w:cs="Times New Roman"/>
          <w:color w:val="auto"/>
          <w:sz w:val="32"/>
          <w:szCs w:val="32"/>
          <w:lang w:eastAsia="ru-RU"/>
        </w:rPr>
      </w:pPr>
    </w:p>
    <w:p w:rsidR="006060F7" w:rsidRPr="006060F7" w:rsidRDefault="006060F7" w:rsidP="006060F7">
      <w:pPr>
        <w:spacing w:after="120"/>
        <w:jc w:val="both"/>
        <w:outlineLvl w:val="0"/>
        <w:rPr>
          <w:rFonts w:ascii="Times New Roman" w:eastAsia="Times New Roman" w:hAnsi="Times New Roman" w:cs="Times New Roman"/>
          <w:color w:val="auto"/>
          <w:sz w:val="32"/>
          <w:szCs w:val="32"/>
          <w:lang w:eastAsia="ru-RU"/>
        </w:rPr>
      </w:pPr>
    </w:p>
    <w:p w:rsidR="006060F7" w:rsidRPr="006060F7" w:rsidRDefault="006060F7" w:rsidP="006060F7">
      <w:pPr>
        <w:spacing w:after="120"/>
        <w:jc w:val="both"/>
        <w:outlineLvl w:val="0"/>
        <w:rPr>
          <w:rFonts w:ascii="Times New Roman" w:eastAsia="Times New Roman" w:hAnsi="Times New Roman" w:cs="Times New Roman"/>
          <w:color w:val="auto"/>
          <w:sz w:val="32"/>
          <w:szCs w:val="32"/>
          <w:lang w:eastAsia="ru-RU"/>
        </w:rPr>
      </w:pPr>
    </w:p>
    <w:p w:rsidR="006060F7" w:rsidRPr="006060F7" w:rsidRDefault="006060F7" w:rsidP="006060F7">
      <w:pPr>
        <w:spacing w:after="120"/>
        <w:jc w:val="center"/>
        <w:outlineLvl w:val="0"/>
        <w:rPr>
          <w:rFonts w:ascii="Times New Roman" w:eastAsia="Times New Roman" w:hAnsi="Times New Roman" w:cs="Times New Roman"/>
          <w:b/>
          <w:color w:val="auto"/>
          <w:sz w:val="32"/>
          <w:szCs w:val="32"/>
          <w:lang w:eastAsia="ru-RU"/>
        </w:rPr>
      </w:pPr>
      <w:r w:rsidRPr="006060F7">
        <w:rPr>
          <w:rFonts w:ascii="Times New Roman" w:eastAsia="Times New Roman" w:hAnsi="Times New Roman" w:cs="Times New Roman"/>
          <w:b/>
          <w:color w:val="auto"/>
          <w:sz w:val="32"/>
          <w:szCs w:val="32"/>
          <w:lang w:eastAsia="ru-RU"/>
        </w:rPr>
        <w:t>ПОЛОЖЕНИЕ</w:t>
      </w:r>
    </w:p>
    <w:p w:rsidR="006060F7" w:rsidRPr="006060F7" w:rsidRDefault="006060F7" w:rsidP="006060F7">
      <w:pPr>
        <w:spacing w:line="360" w:lineRule="auto"/>
        <w:jc w:val="center"/>
        <w:textAlignment w:val="top"/>
        <w:rPr>
          <w:rFonts w:ascii="Times New Roman" w:eastAsia="Times New Roman" w:hAnsi="Times New Roman" w:cs="Times New Roman"/>
          <w:b/>
          <w:color w:val="auto"/>
          <w:sz w:val="32"/>
          <w:szCs w:val="32"/>
          <w:lang w:eastAsia="ru-RU"/>
        </w:rPr>
      </w:pPr>
      <w:r w:rsidRPr="006060F7">
        <w:rPr>
          <w:rFonts w:ascii="Times New Roman" w:eastAsia="Times New Roman" w:hAnsi="Times New Roman" w:cs="Times New Roman"/>
          <w:b/>
          <w:color w:val="auto"/>
          <w:sz w:val="32"/>
          <w:szCs w:val="32"/>
          <w:lang w:eastAsia="ru-RU"/>
        </w:rPr>
        <w:t>«Правила контроля Общероссийского межотраслевого объединения работодателей – Союз строителей объектов связи и информационных технологий «СтройСвязьТелеком» (Союз «СтройСвязьТелеком») за деятельностью своих членов в части соблюдения ими требований стандартов и правил Союза, условий членства в Союзе»</w:t>
      </w:r>
    </w:p>
    <w:p w:rsidR="006060F7" w:rsidRPr="006060F7" w:rsidRDefault="006060F7" w:rsidP="006060F7">
      <w:pPr>
        <w:spacing w:after="120"/>
        <w:jc w:val="center"/>
        <w:rPr>
          <w:rFonts w:ascii="Times New Roman" w:eastAsia="Times New Roman" w:hAnsi="Times New Roman" w:cs="Times New Roman"/>
          <w:b/>
          <w:color w:val="auto"/>
          <w:sz w:val="32"/>
          <w:szCs w:val="32"/>
          <w:lang w:eastAsia="ru-RU"/>
        </w:rPr>
      </w:pPr>
    </w:p>
    <w:p w:rsidR="006060F7" w:rsidRPr="006060F7" w:rsidRDefault="006060F7" w:rsidP="006060F7">
      <w:pPr>
        <w:spacing w:after="120"/>
        <w:jc w:val="both"/>
        <w:rPr>
          <w:rFonts w:ascii="Times New Roman" w:eastAsia="Times New Roman" w:hAnsi="Times New Roman" w:cs="Times New Roman"/>
          <w:color w:val="auto"/>
          <w:sz w:val="28"/>
          <w:szCs w:val="28"/>
          <w:lang w:eastAsia="ru-RU"/>
        </w:rPr>
      </w:pPr>
    </w:p>
    <w:p w:rsidR="006060F7" w:rsidRPr="006060F7" w:rsidRDefault="006060F7" w:rsidP="006060F7">
      <w:pPr>
        <w:spacing w:after="120"/>
        <w:jc w:val="both"/>
        <w:rPr>
          <w:rFonts w:ascii="Times New Roman" w:eastAsia="Times New Roman" w:hAnsi="Times New Roman" w:cs="Times New Roman"/>
          <w:color w:val="auto"/>
          <w:sz w:val="28"/>
          <w:szCs w:val="28"/>
          <w:lang w:eastAsia="ru-RU"/>
        </w:rPr>
      </w:pPr>
    </w:p>
    <w:p w:rsidR="006060F7" w:rsidRPr="006060F7" w:rsidRDefault="006060F7" w:rsidP="006060F7">
      <w:pPr>
        <w:spacing w:after="120"/>
        <w:jc w:val="both"/>
        <w:rPr>
          <w:rFonts w:ascii="Times New Roman" w:eastAsia="Times New Roman" w:hAnsi="Times New Roman" w:cs="Times New Roman"/>
          <w:color w:val="auto"/>
          <w:sz w:val="28"/>
          <w:szCs w:val="28"/>
          <w:lang w:eastAsia="ru-RU"/>
        </w:rPr>
      </w:pPr>
    </w:p>
    <w:p w:rsidR="006060F7" w:rsidRPr="006060F7" w:rsidRDefault="006060F7" w:rsidP="006060F7">
      <w:pPr>
        <w:spacing w:after="120"/>
        <w:jc w:val="both"/>
        <w:rPr>
          <w:rFonts w:ascii="Times New Roman" w:eastAsia="Times New Roman" w:hAnsi="Times New Roman" w:cs="Times New Roman"/>
          <w:color w:val="auto"/>
          <w:sz w:val="28"/>
          <w:szCs w:val="28"/>
          <w:lang w:eastAsia="ru-RU"/>
        </w:rPr>
      </w:pPr>
    </w:p>
    <w:p w:rsidR="006060F7" w:rsidRPr="006060F7" w:rsidRDefault="006060F7" w:rsidP="006060F7">
      <w:pPr>
        <w:spacing w:after="120"/>
        <w:jc w:val="both"/>
        <w:rPr>
          <w:rFonts w:ascii="Times New Roman" w:eastAsia="Times New Roman" w:hAnsi="Times New Roman" w:cs="Times New Roman"/>
          <w:color w:val="auto"/>
          <w:sz w:val="28"/>
          <w:szCs w:val="28"/>
          <w:lang w:eastAsia="ru-RU"/>
        </w:rPr>
      </w:pPr>
    </w:p>
    <w:p w:rsidR="006060F7" w:rsidRPr="006060F7" w:rsidRDefault="006060F7" w:rsidP="006060F7">
      <w:pPr>
        <w:spacing w:after="120"/>
        <w:jc w:val="both"/>
        <w:rPr>
          <w:rFonts w:ascii="Times New Roman" w:eastAsia="Times New Roman" w:hAnsi="Times New Roman" w:cs="Times New Roman"/>
          <w:color w:val="auto"/>
          <w:sz w:val="28"/>
          <w:szCs w:val="28"/>
          <w:lang w:eastAsia="ru-RU"/>
        </w:rPr>
      </w:pPr>
    </w:p>
    <w:p w:rsidR="006060F7" w:rsidRPr="006060F7" w:rsidRDefault="006060F7" w:rsidP="006060F7">
      <w:pPr>
        <w:jc w:val="center"/>
        <w:rPr>
          <w:rFonts w:ascii="Times New Roman" w:eastAsia="Times New Roman" w:hAnsi="Times New Roman" w:cs="Times New Roman"/>
          <w:b/>
          <w:color w:val="auto"/>
          <w:sz w:val="28"/>
          <w:szCs w:val="28"/>
          <w:lang w:eastAsia="ru-RU"/>
        </w:rPr>
      </w:pPr>
    </w:p>
    <w:p w:rsidR="006060F7" w:rsidRPr="006060F7" w:rsidRDefault="006060F7" w:rsidP="006060F7">
      <w:pPr>
        <w:jc w:val="center"/>
        <w:rPr>
          <w:rFonts w:ascii="Times New Roman" w:eastAsia="Times New Roman" w:hAnsi="Times New Roman" w:cs="Times New Roman"/>
          <w:b/>
          <w:color w:val="auto"/>
          <w:sz w:val="28"/>
          <w:szCs w:val="28"/>
          <w:lang w:eastAsia="ru-RU"/>
        </w:rPr>
      </w:pPr>
      <w:r w:rsidRPr="006060F7">
        <w:rPr>
          <w:rFonts w:ascii="Times New Roman" w:eastAsia="Times New Roman" w:hAnsi="Times New Roman" w:cs="Times New Roman"/>
          <w:b/>
          <w:color w:val="auto"/>
          <w:sz w:val="28"/>
          <w:szCs w:val="28"/>
          <w:lang w:eastAsia="ru-RU"/>
        </w:rPr>
        <w:t>Москва</w:t>
      </w:r>
    </w:p>
    <w:p w:rsidR="006060F7" w:rsidRPr="006060F7" w:rsidRDefault="006060F7" w:rsidP="006060F7">
      <w:pPr>
        <w:spacing w:after="120"/>
        <w:jc w:val="center"/>
        <w:rPr>
          <w:rFonts w:ascii="Times New Roman" w:eastAsia="Times New Roman" w:hAnsi="Times New Roman" w:cs="Times New Roman"/>
          <w:b/>
          <w:color w:val="auto"/>
          <w:sz w:val="28"/>
          <w:szCs w:val="28"/>
          <w:lang w:eastAsia="ru-RU"/>
        </w:rPr>
      </w:pPr>
      <w:r w:rsidRPr="006060F7">
        <w:rPr>
          <w:rFonts w:ascii="Times New Roman" w:eastAsia="Times New Roman" w:hAnsi="Times New Roman" w:cs="Times New Roman"/>
          <w:b/>
          <w:color w:val="auto"/>
          <w:sz w:val="28"/>
          <w:szCs w:val="28"/>
          <w:lang w:eastAsia="ru-RU"/>
        </w:rPr>
        <w:t>2018</w:t>
      </w:r>
    </w:p>
    <w:p w:rsidR="001F0385" w:rsidRPr="001547AA" w:rsidRDefault="009661F8" w:rsidP="001F0385">
      <w:pPr>
        <w:jc w:val="center"/>
        <w:rPr>
          <w:rFonts w:ascii="Times New Roman" w:hAnsi="Times New Roman" w:cs="Times New Roman"/>
          <w:sz w:val="16"/>
          <w:szCs w:val="16"/>
        </w:rPr>
      </w:pPr>
      <w:r w:rsidRPr="001547AA">
        <w:rPr>
          <w:rFonts w:ascii="Times New Roman" w:hAnsi="Times New Roman" w:cs="Times New Roman"/>
          <w:b/>
          <w:bCs/>
          <w:sz w:val="28"/>
          <w:szCs w:val="28"/>
        </w:rPr>
        <w:br w:type="page"/>
      </w:r>
    </w:p>
    <w:p w:rsidR="001F0385" w:rsidRPr="001547AA" w:rsidRDefault="001F0385" w:rsidP="00DD4CFE">
      <w:pPr>
        <w:spacing w:after="240" w:line="240" w:lineRule="auto"/>
        <w:jc w:val="center"/>
        <w:rPr>
          <w:rFonts w:ascii="Times New Roman" w:hAnsi="Times New Roman" w:cs="Times New Roman"/>
          <w:b/>
          <w:bCs/>
          <w:sz w:val="28"/>
          <w:szCs w:val="28"/>
        </w:rPr>
      </w:pPr>
      <w:bookmarkStart w:id="0" w:name="_Toc464817325"/>
      <w:r w:rsidRPr="001547AA">
        <w:rPr>
          <w:rFonts w:ascii="Times New Roman" w:hAnsi="Times New Roman" w:cs="Times New Roman"/>
          <w:b/>
          <w:bCs/>
          <w:sz w:val="28"/>
          <w:szCs w:val="28"/>
        </w:rPr>
        <w:t xml:space="preserve">1. </w:t>
      </w:r>
      <w:bookmarkEnd w:id="0"/>
      <w:r w:rsidRPr="001547AA">
        <w:rPr>
          <w:rFonts w:ascii="Times New Roman" w:hAnsi="Times New Roman" w:cs="Times New Roman"/>
          <w:b/>
          <w:bCs/>
          <w:sz w:val="28"/>
          <w:szCs w:val="28"/>
        </w:rPr>
        <w:t>Общие положения</w:t>
      </w:r>
    </w:p>
    <w:p w:rsidR="006060F7" w:rsidRPr="006060F7" w:rsidRDefault="001F0385" w:rsidP="00D8719F">
      <w:pPr>
        <w:pStyle w:val="af0"/>
        <w:shd w:val="clear" w:color="auto" w:fill="FFFFFF"/>
        <w:tabs>
          <w:tab w:val="left" w:pos="567"/>
        </w:tabs>
        <w:spacing w:after="120" w:line="240" w:lineRule="auto"/>
        <w:ind w:firstLine="709"/>
        <w:jc w:val="both"/>
        <w:rPr>
          <w:rFonts w:eastAsia="Times New Roman"/>
          <w:color w:val="auto"/>
          <w:sz w:val="28"/>
          <w:szCs w:val="28"/>
          <w:lang w:eastAsia="ru-RU"/>
        </w:rPr>
      </w:pPr>
      <w:r w:rsidRPr="001547AA">
        <w:rPr>
          <w:sz w:val="28"/>
          <w:szCs w:val="28"/>
        </w:rPr>
        <w:t xml:space="preserve">1.1. </w:t>
      </w:r>
      <w:proofErr w:type="gramStart"/>
      <w:r w:rsidR="006060F7" w:rsidRPr="006060F7">
        <w:rPr>
          <w:rFonts w:eastAsia="Times New Roman"/>
          <w:color w:val="auto"/>
          <w:sz w:val="28"/>
          <w:szCs w:val="28"/>
          <w:lang w:eastAsia="ru-RU"/>
        </w:rPr>
        <w:t>Настоящее Положение «Правила контроля Общероссийского межотраслевого объединения работодателей – Союз строителей объектов связи и информационных технологий «СтройСвязьТелеком» (Союз «СтройСвязьТелеком») за деятельностью своих членов в части соблюдения ими требований стандартов и правил Союза, условий членства в Союзе» (далее – Положение) разработано в соответствии с Градостроительным кодексом Российской Федерации, Федеральным законом от 01.12.2007 г. № 315-ФЗ «О саморегулируемых организациях», Приказом Минстроя от 10.04.2017 № 699/пр</w:t>
      </w:r>
      <w:proofErr w:type="gramEnd"/>
      <w:r w:rsidR="006060F7" w:rsidRPr="006060F7">
        <w:rPr>
          <w:rFonts w:eastAsia="Times New Roman"/>
          <w:color w:val="auto"/>
          <w:sz w:val="28"/>
          <w:szCs w:val="28"/>
          <w:lang w:eastAsia="ru-RU"/>
        </w:rPr>
        <w:t>., иных нормативных правовых актов Российской Федерации, а также требований внутренних документов и Устава Союза «СтройСвязьТелеком» (далее – Союз, саморегулируемая организация).</w:t>
      </w:r>
    </w:p>
    <w:p w:rsidR="001F0385" w:rsidRPr="001547AA" w:rsidRDefault="001F0385" w:rsidP="00D8719F">
      <w:pPr>
        <w:spacing w:line="240" w:lineRule="auto"/>
        <w:ind w:firstLine="700"/>
        <w:jc w:val="both"/>
        <w:rPr>
          <w:rFonts w:ascii="Times New Roman" w:hAnsi="Times New Roman"/>
          <w:b/>
          <w:sz w:val="28"/>
          <w:szCs w:val="28"/>
        </w:rPr>
      </w:pPr>
      <w:r w:rsidRPr="001547AA">
        <w:rPr>
          <w:rFonts w:ascii="Times New Roman" w:hAnsi="Times New Roman"/>
          <w:sz w:val="28"/>
          <w:szCs w:val="28"/>
        </w:rPr>
        <w:t xml:space="preserve">1.2. Настоящее Положение принимается Общим собранием членов </w:t>
      </w:r>
      <w:r w:rsidR="006060F7">
        <w:rPr>
          <w:rFonts w:ascii="Times New Roman" w:hAnsi="Times New Roman"/>
          <w:sz w:val="28"/>
          <w:szCs w:val="28"/>
        </w:rPr>
        <w:t>Союза</w:t>
      </w:r>
      <w:r w:rsidRPr="001547AA">
        <w:rPr>
          <w:rFonts w:ascii="Times New Roman" w:hAnsi="Times New Roman"/>
          <w:sz w:val="28"/>
          <w:szCs w:val="28"/>
        </w:rPr>
        <w:t xml:space="preserve"> и вступает в силу </w:t>
      </w:r>
      <w:r w:rsidRPr="001547AA">
        <w:rPr>
          <w:rFonts w:ascii="Times New Roman" w:hAnsi="Times New Roman"/>
          <w:sz w:val="28"/>
          <w:szCs w:val="28"/>
          <w:shd w:val="clear" w:color="auto" w:fill="FFFFFF"/>
        </w:rPr>
        <w:t>со дня внесения сведений о нем в государственный реестр саморегулируемых организаций в соответствии со статьями 55</w:t>
      </w:r>
      <w:r w:rsidRPr="001547AA">
        <w:rPr>
          <w:rFonts w:ascii="Times New Roman" w:hAnsi="Times New Roman"/>
          <w:sz w:val="28"/>
          <w:szCs w:val="28"/>
          <w:shd w:val="clear" w:color="auto" w:fill="FFFFFF"/>
          <w:vertAlign w:val="superscript"/>
        </w:rPr>
        <w:t>5</w:t>
      </w:r>
      <w:r w:rsidRPr="001547AA">
        <w:rPr>
          <w:rFonts w:ascii="Times New Roman" w:hAnsi="Times New Roman"/>
          <w:sz w:val="28"/>
          <w:szCs w:val="28"/>
          <w:shd w:val="clear" w:color="auto" w:fill="FFFFFF"/>
        </w:rPr>
        <w:t xml:space="preserve"> и 55</w:t>
      </w:r>
      <w:r w:rsidRPr="001547AA">
        <w:rPr>
          <w:rFonts w:ascii="Times New Roman" w:hAnsi="Times New Roman"/>
          <w:sz w:val="28"/>
          <w:szCs w:val="28"/>
          <w:shd w:val="clear" w:color="auto" w:fill="FFFFFF"/>
          <w:vertAlign w:val="superscript"/>
        </w:rPr>
        <w:t>18</w:t>
      </w:r>
      <w:r w:rsidRPr="001547AA">
        <w:rPr>
          <w:rFonts w:ascii="Times New Roman" w:hAnsi="Times New Roman"/>
          <w:sz w:val="28"/>
          <w:szCs w:val="28"/>
          <w:shd w:val="clear" w:color="auto" w:fill="FFFFFF"/>
        </w:rPr>
        <w:t xml:space="preserve"> Градостроительного кодекса Российской Федерации.</w:t>
      </w:r>
    </w:p>
    <w:p w:rsidR="001F0385" w:rsidRPr="001547AA" w:rsidRDefault="001F0385" w:rsidP="00D8719F">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1.</w:t>
      </w:r>
      <w:r w:rsidR="0077632F" w:rsidRPr="001547AA">
        <w:rPr>
          <w:rFonts w:ascii="Times New Roman" w:hAnsi="Times New Roman" w:cs="Times New Roman"/>
          <w:sz w:val="28"/>
          <w:szCs w:val="28"/>
        </w:rPr>
        <w:t>3</w:t>
      </w:r>
      <w:r w:rsidRPr="001547AA">
        <w:rPr>
          <w:rFonts w:ascii="Times New Roman" w:hAnsi="Times New Roman" w:cs="Times New Roman"/>
          <w:sz w:val="28"/>
          <w:szCs w:val="28"/>
        </w:rPr>
        <w:t xml:space="preserve">. Особенности осуществления </w:t>
      </w:r>
      <w:proofErr w:type="gramStart"/>
      <w:r w:rsidRPr="001547AA">
        <w:rPr>
          <w:rFonts w:ascii="Times New Roman" w:hAnsi="Times New Roman" w:cs="Times New Roman"/>
          <w:sz w:val="28"/>
          <w:szCs w:val="28"/>
        </w:rPr>
        <w:t>контроля за</w:t>
      </w:r>
      <w:proofErr w:type="gramEnd"/>
      <w:r w:rsidRPr="001547AA">
        <w:rPr>
          <w:rFonts w:ascii="Times New Roman" w:hAnsi="Times New Roman" w:cs="Times New Roman"/>
          <w:sz w:val="28"/>
          <w:szCs w:val="28"/>
        </w:rPr>
        <w:t xml:space="preserve"> соблюдением членами </w:t>
      </w:r>
      <w:r w:rsidR="006060F7">
        <w:rPr>
          <w:rFonts w:ascii="Times New Roman" w:hAnsi="Times New Roman" w:cs="Times New Roman"/>
          <w:sz w:val="28"/>
          <w:szCs w:val="28"/>
        </w:rPr>
        <w:t xml:space="preserve">Союза </w:t>
      </w:r>
      <w:r w:rsidRPr="001547AA">
        <w:rPr>
          <w:rFonts w:ascii="Times New Roman" w:hAnsi="Times New Roman" w:cs="Times New Roman"/>
          <w:sz w:val="28"/>
          <w:szCs w:val="28"/>
        </w:rPr>
        <w:t xml:space="preserve">отдельных </w:t>
      </w:r>
      <w:r w:rsidR="0077632F" w:rsidRPr="001547AA">
        <w:rPr>
          <w:rFonts w:ascii="Times New Roman" w:hAnsi="Times New Roman" w:cs="Times New Roman"/>
          <w:sz w:val="28"/>
          <w:szCs w:val="28"/>
        </w:rPr>
        <w:t>условий членства</w:t>
      </w:r>
      <w:r w:rsidRPr="001547AA">
        <w:rPr>
          <w:rFonts w:ascii="Times New Roman" w:hAnsi="Times New Roman" w:cs="Times New Roman"/>
          <w:sz w:val="28"/>
          <w:szCs w:val="28"/>
        </w:rPr>
        <w:t xml:space="preserve"> </w:t>
      </w:r>
      <w:r w:rsidR="006060F7">
        <w:rPr>
          <w:rFonts w:ascii="Times New Roman" w:hAnsi="Times New Roman" w:cs="Times New Roman"/>
          <w:sz w:val="28"/>
          <w:szCs w:val="28"/>
        </w:rPr>
        <w:t>Союза</w:t>
      </w:r>
      <w:r w:rsidRPr="001547AA">
        <w:rPr>
          <w:rFonts w:ascii="Times New Roman" w:hAnsi="Times New Roman" w:cs="Times New Roman"/>
          <w:sz w:val="28"/>
          <w:szCs w:val="28"/>
        </w:rPr>
        <w:t xml:space="preserve"> могут устанавливаться </w:t>
      </w:r>
      <w:r w:rsidR="000464B5" w:rsidRPr="006060F7">
        <w:rPr>
          <w:rFonts w:ascii="Times New Roman" w:hAnsi="Times New Roman" w:cs="Times New Roman"/>
          <w:sz w:val="28"/>
          <w:szCs w:val="28"/>
        </w:rPr>
        <w:t>также</w:t>
      </w:r>
      <w:r w:rsidR="000464B5">
        <w:rPr>
          <w:rFonts w:ascii="Times New Roman" w:hAnsi="Times New Roman" w:cs="Times New Roman"/>
          <w:sz w:val="28"/>
          <w:szCs w:val="28"/>
        </w:rPr>
        <w:t xml:space="preserve"> </w:t>
      </w:r>
      <w:r w:rsidRPr="001547AA">
        <w:rPr>
          <w:rFonts w:ascii="Times New Roman" w:hAnsi="Times New Roman" w:cs="Times New Roman"/>
          <w:sz w:val="28"/>
          <w:szCs w:val="28"/>
        </w:rPr>
        <w:t xml:space="preserve">иными внутренними документами </w:t>
      </w:r>
      <w:r w:rsidR="006060F7">
        <w:rPr>
          <w:rFonts w:ascii="Times New Roman" w:hAnsi="Times New Roman" w:cs="Times New Roman"/>
          <w:sz w:val="28"/>
          <w:szCs w:val="28"/>
        </w:rPr>
        <w:t>Союза</w:t>
      </w:r>
      <w:r w:rsidRPr="001547AA">
        <w:rPr>
          <w:rFonts w:ascii="Times New Roman" w:hAnsi="Times New Roman" w:cs="Times New Roman"/>
          <w:sz w:val="28"/>
          <w:szCs w:val="28"/>
        </w:rPr>
        <w:t>.</w:t>
      </w:r>
    </w:p>
    <w:p w:rsidR="001F0385" w:rsidRPr="001547AA" w:rsidRDefault="001F0385" w:rsidP="00D8719F">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 </w:t>
      </w:r>
    </w:p>
    <w:p w:rsidR="001F0385" w:rsidRPr="001547AA" w:rsidRDefault="001F0385" w:rsidP="00DD4CFE">
      <w:pPr>
        <w:spacing w:line="240" w:lineRule="auto"/>
        <w:jc w:val="center"/>
        <w:rPr>
          <w:rFonts w:ascii="Times New Roman" w:hAnsi="Times New Roman" w:cs="Times New Roman"/>
          <w:sz w:val="28"/>
          <w:szCs w:val="28"/>
        </w:rPr>
      </w:pPr>
      <w:r w:rsidRPr="001547AA">
        <w:rPr>
          <w:rFonts w:ascii="Times New Roman" w:hAnsi="Times New Roman" w:cs="Times New Roman"/>
          <w:b/>
          <w:sz w:val="28"/>
          <w:szCs w:val="28"/>
        </w:rPr>
        <w:t>2.</w:t>
      </w:r>
      <w:r w:rsidRPr="001547AA">
        <w:rPr>
          <w:rFonts w:ascii="Times New Roman" w:hAnsi="Times New Roman" w:cs="Times New Roman"/>
          <w:sz w:val="28"/>
          <w:szCs w:val="28"/>
        </w:rPr>
        <w:t xml:space="preserve">   </w:t>
      </w:r>
      <w:r w:rsidRPr="001547AA">
        <w:rPr>
          <w:rFonts w:ascii="Times New Roman" w:hAnsi="Times New Roman" w:cs="Times New Roman"/>
          <w:b/>
          <w:sz w:val="28"/>
          <w:szCs w:val="28"/>
        </w:rPr>
        <w:t xml:space="preserve">Предмет и порядок </w:t>
      </w:r>
      <w:proofErr w:type="gramStart"/>
      <w:r w:rsidRPr="001547AA">
        <w:rPr>
          <w:rFonts w:ascii="Times New Roman" w:hAnsi="Times New Roman" w:cs="Times New Roman"/>
          <w:b/>
          <w:sz w:val="28"/>
          <w:szCs w:val="28"/>
        </w:rPr>
        <w:t>контроля за</w:t>
      </w:r>
      <w:proofErr w:type="gramEnd"/>
      <w:r w:rsidRPr="001547AA">
        <w:rPr>
          <w:rFonts w:ascii="Times New Roman" w:hAnsi="Times New Roman" w:cs="Times New Roman"/>
          <w:b/>
          <w:sz w:val="28"/>
          <w:szCs w:val="28"/>
        </w:rPr>
        <w:t xml:space="preserve"> деятельностью членов </w:t>
      </w:r>
      <w:r w:rsidR="006060F7">
        <w:rPr>
          <w:rFonts w:ascii="Times New Roman" w:hAnsi="Times New Roman" w:cs="Times New Roman"/>
          <w:b/>
          <w:sz w:val="28"/>
          <w:szCs w:val="28"/>
        </w:rPr>
        <w:t>Союза</w:t>
      </w:r>
    </w:p>
    <w:p w:rsidR="001F0385" w:rsidRPr="001547AA" w:rsidRDefault="001F0385" w:rsidP="00DD4CFE">
      <w:pPr>
        <w:spacing w:line="240" w:lineRule="auto"/>
        <w:ind w:firstLine="720"/>
        <w:jc w:val="both"/>
        <w:rPr>
          <w:rFonts w:ascii="Times New Roman" w:hAnsi="Times New Roman" w:cs="Times New Roman"/>
          <w:sz w:val="28"/>
          <w:szCs w:val="28"/>
        </w:rPr>
      </w:pPr>
      <w:r w:rsidRPr="001547AA">
        <w:rPr>
          <w:rFonts w:ascii="Times New Roman" w:hAnsi="Times New Roman" w:cs="Times New Roman"/>
          <w:sz w:val="28"/>
          <w:szCs w:val="28"/>
        </w:rPr>
        <w:t xml:space="preserve">2.1. Специализированный орган </w:t>
      </w:r>
      <w:r w:rsidR="006060F7">
        <w:rPr>
          <w:rFonts w:ascii="Times New Roman" w:hAnsi="Times New Roman" w:cs="Times New Roman"/>
          <w:sz w:val="28"/>
          <w:szCs w:val="28"/>
        </w:rPr>
        <w:t>Союза</w:t>
      </w:r>
      <w:r w:rsidRPr="001547AA">
        <w:rPr>
          <w:rFonts w:ascii="Times New Roman" w:hAnsi="Times New Roman" w:cs="Times New Roman"/>
          <w:sz w:val="28"/>
          <w:szCs w:val="28"/>
        </w:rPr>
        <w:t xml:space="preserve">, осуществляющий </w:t>
      </w:r>
      <w:proofErr w:type="gramStart"/>
      <w:r w:rsidRPr="001547AA">
        <w:rPr>
          <w:rFonts w:ascii="Times New Roman" w:hAnsi="Times New Roman" w:cs="Times New Roman"/>
          <w:sz w:val="28"/>
          <w:szCs w:val="28"/>
        </w:rPr>
        <w:t>контроль за</w:t>
      </w:r>
      <w:proofErr w:type="gramEnd"/>
      <w:r w:rsidRPr="001547AA">
        <w:rPr>
          <w:rFonts w:ascii="Times New Roman" w:hAnsi="Times New Roman" w:cs="Times New Roman"/>
          <w:sz w:val="28"/>
          <w:szCs w:val="28"/>
        </w:rPr>
        <w:t xml:space="preserve"> деятельностью ее членов (далее - </w:t>
      </w:r>
      <w:r w:rsidR="000464B5" w:rsidRPr="006060F7">
        <w:rPr>
          <w:rFonts w:ascii="Times New Roman" w:hAnsi="Times New Roman" w:cs="Times New Roman"/>
          <w:sz w:val="28"/>
          <w:szCs w:val="28"/>
        </w:rPr>
        <w:t>Контрольная комиссия</w:t>
      </w:r>
      <w:r w:rsidRPr="001547AA">
        <w:rPr>
          <w:rFonts w:ascii="Times New Roman" w:hAnsi="Times New Roman" w:cs="Times New Roman"/>
          <w:sz w:val="28"/>
          <w:szCs w:val="28"/>
        </w:rPr>
        <w:t xml:space="preserve">), осуществляет контроль: </w:t>
      </w:r>
    </w:p>
    <w:p w:rsidR="001F0385" w:rsidRPr="001547AA" w:rsidRDefault="001F0385" w:rsidP="00DD4CFE">
      <w:pPr>
        <w:spacing w:line="240" w:lineRule="auto"/>
        <w:ind w:firstLine="720"/>
        <w:jc w:val="both"/>
        <w:rPr>
          <w:rFonts w:ascii="Times New Roman" w:hAnsi="Times New Roman" w:cs="Times New Roman"/>
          <w:sz w:val="28"/>
          <w:szCs w:val="28"/>
        </w:rPr>
      </w:pPr>
      <w:r w:rsidRPr="001547AA">
        <w:rPr>
          <w:rFonts w:ascii="Times New Roman" w:hAnsi="Times New Roman" w:cs="Times New Roman"/>
          <w:sz w:val="28"/>
          <w:szCs w:val="28"/>
        </w:rPr>
        <w:t xml:space="preserve">а) за соблюдением членами </w:t>
      </w:r>
      <w:r w:rsidR="006060F7">
        <w:rPr>
          <w:rFonts w:ascii="Times New Roman" w:hAnsi="Times New Roman" w:cs="Times New Roman"/>
          <w:sz w:val="28"/>
          <w:szCs w:val="28"/>
        </w:rPr>
        <w:t>Союза</w:t>
      </w:r>
      <w:r w:rsidRPr="001547AA">
        <w:rPr>
          <w:rFonts w:ascii="Times New Roman" w:hAnsi="Times New Roman" w:cs="Times New Roman"/>
          <w:sz w:val="28"/>
          <w:szCs w:val="28"/>
        </w:rPr>
        <w:t xml:space="preserve"> требований законодательства Российской Федерации о градостроительной деятельности; </w:t>
      </w:r>
    </w:p>
    <w:p w:rsidR="001F0385" w:rsidRPr="001547AA" w:rsidRDefault="001F0385" w:rsidP="00DD4CFE">
      <w:pPr>
        <w:spacing w:line="240" w:lineRule="auto"/>
        <w:ind w:firstLine="720"/>
        <w:jc w:val="both"/>
        <w:rPr>
          <w:rFonts w:ascii="Times New Roman" w:hAnsi="Times New Roman" w:cs="Times New Roman"/>
          <w:sz w:val="28"/>
          <w:szCs w:val="28"/>
        </w:rPr>
      </w:pPr>
      <w:r w:rsidRPr="001547AA">
        <w:rPr>
          <w:rFonts w:ascii="Times New Roman" w:hAnsi="Times New Roman" w:cs="Times New Roman"/>
          <w:sz w:val="28"/>
          <w:szCs w:val="28"/>
        </w:rPr>
        <w:t xml:space="preserve">б) за соблюдением членами </w:t>
      </w:r>
      <w:r w:rsidR="006060F7">
        <w:rPr>
          <w:rFonts w:ascii="Times New Roman" w:hAnsi="Times New Roman" w:cs="Times New Roman"/>
          <w:sz w:val="28"/>
          <w:szCs w:val="28"/>
        </w:rPr>
        <w:t>Союза</w:t>
      </w:r>
      <w:r w:rsidRPr="001547AA">
        <w:rPr>
          <w:rFonts w:ascii="Times New Roman" w:hAnsi="Times New Roman" w:cs="Times New Roman"/>
          <w:sz w:val="28"/>
          <w:szCs w:val="28"/>
        </w:rPr>
        <w:t xml:space="preserve"> требований законодательства Российской Федерации о техническом регулировании; </w:t>
      </w:r>
    </w:p>
    <w:p w:rsidR="001F0385" w:rsidRPr="001547AA" w:rsidRDefault="001F0385" w:rsidP="00DD4CFE">
      <w:pPr>
        <w:spacing w:line="240" w:lineRule="auto"/>
        <w:ind w:firstLine="720"/>
        <w:jc w:val="both"/>
        <w:rPr>
          <w:rFonts w:ascii="Times New Roman" w:hAnsi="Times New Roman" w:cs="Times New Roman"/>
          <w:sz w:val="28"/>
          <w:szCs w:val="28"/>
        </w:rPr>
      </w:pPr>
      <w:r w:rsidRPr="001547AA">
        <w:rPr>
          <w:rFonts w:ascii="Times New Roman" w:hAnsi="Times New Roman" w:cs="Times New Roman"/>
          <w:sz w:val="28"/>
          <w:szCs w:val="28"/>
        </w:rPr>
        <w:t xml:space="preserve">в) за соблюдением членами </w:t>
      </w:r>
      <w:r w:rsidR="006060F7">
        <w:rPr>
          <w:rFonts w:ascii="Times New Roman" w:hAnsi="Times New Roman" w:cs="Times New Roman"/>
          <w:sz w:val="28"/>
          <w:szCs w:val="28"/>
        </w:rPr>
        <w:t>Союза</w:t>
      </w:r>
      <w:r w:rsidRPr="001547AA">
        <w:rPr>
          <w:rFonts w:ascii="Times New Roman" w:hAnsi="Times New Roman" w:cs="Times New Roman"/>
          <w:sz w:val="28"/>
          <w:szCs w:val="28"/>
        </w:rPr>
        <w:t xml:space="preserve"> требований, установленных в стандартах на процессы выполнения работ, утвержденных Национальным объединением </w:t>
      </w:r>
      <w:r w:rsidR="006060F7" w:rsidRPr="006060F7">
        <w:rPr>
          <w:rFonts w:ascii="Times New Roman" w:hAnsi="Times New Roman" w:cs="Times New Roman"/>
          <w:sz w:val="28"/>
          <w:szCs w:val="28"/>
        </w:rPr>
        <w:t>саморегулируемых организаций в области строительства</w:t>
      </w:r>
      <w:r w:rsidRPr="001547AA">
        <w:rPr>
          <w:rFonts w:ascii="Times New Roman" w:hAnsi="Times New Roman" w:cs="Times New Roman"/>
          <w:sz w:val="28"/>
          <w:szCs w:val="28"/>
        </w:rPr>
        <w:t>;</w:t>
      </w:r>
    </w:p>
    <w:p w:rsidR="001F0385" w:rsidRPr="001547AA" w:rsidRDefault="001F0385" w:rsidP="00DD4CFE">
      <w:pPr>
        <w:spacing w:line="240" w:lineRule="auto"/>
        <w:ind w:firstLine="720"/>
        <w:jc w:val="both"/>
        <w:rPr>
          <w:rFonts w:ascii="Times New Roman" w:hAnsi="Times New Roman" w:cs="Times New Roman"/>
          <w:sz w:val="28"/>
          <w:szCs w:val="28"/>
        </w:rPr>
      </w:pPr>
      <w:r w:rsidRPr="001547AA">
        <w:rPr>
          <w:rFonts w:ascii="Times New Roman" w:hAnsi="Times New Roman" w:cs="Times New Roman"/>
          <w:sz w:val="28"/>
          <w:szCs w:val="28"/>
        </w:rPr>
        <w:t xml:space="preserve">г) за соблюдением членами </w:t>
      </w:r>
      <w:r w:rsidR="006060F7">
        <w:rPr>
          <w:rFonts w:ascii="Times New Roman" w:hAnsi="Times New Roman" w:cs="Times New Roman"/>
          <w:sz w:val="28"/>
          <w:szCs w:val="28"/>
        </w:rPr>
        <w:t>Союза</w:t>
      </w:r>
      <w:r w:rsidRPr="001547AA">
        <w:rPr>
          <w:rFonts w:ascii="Times New Roman" w:hAnsi="Times New Roman" w:cs="Times New Roman"/>
          <w:sz w:val="28"/>
          <w:szCs w:val="28"/>
        </w:rPr>
        <w:t xml:space="preserve"> требований квалификационных стандартов </w:t>
      </w:r>
      <w:r w:rsidR="006060F7">
        <w:rPr>
          <w:rFonts w:ascii="Times New Roman" w:hAnsi="Times New Roman" w:cs="Times New Roman"/>
          <w:sz w:val="28"/>
          <w:szCs w:val="28"/>
        </w:rPr>
        <w:t>Союза</w:t>
      </w:r>
      <w:r w:rsidRPr="001547AA">
        <w:rPr>
          <w:rFonts w:ascii="Times New Roman" w:hAnsi="Times New Roman" w:cs="Times New Roman"/>
          <w:sz w:val="28"/>
          <w:szCs w:val="28"/>
        </w:rPr>
        <w:t xml:space="preserve"> и иных внутренних документов </w:t>
      </w:r>
      <w:r w:rsidR="006060F7">
        <w:rPr>
          <w:rFonts w:ascii="Times New Roman" w:hAnsi="Times New Roman" w:cs="Times New Roman"/>
          <w:sz w:val="28"/>
          <w:szCs w:val="28"/>
        </w:rPr>
        <w:t>Союза</w:t>
      </w:r>
      <w:r w:rsidRPr="001547AA">
        <w:rPr>
          <w:rFonts w:ascii="Times New Roman" w:hAnsi="Times New Roman" w:cs="Times New Roman"/>
          <w:sz w:val="28"/>
          <w:szCs w:val="28"/>
        </w:rPr>
        <w:t xml:space="preserve">, решений органов управления </w:t>
      </w:r>
      <w:r w:rsidR="006060F7">
        <w:rPr>
          <w:rFonts w:ascii="Times New Roman" w:hAnsi="Times New Roman" w:cs="Times New Roman"/>
          <w:sz w:val="28"/>
          <w:szCs w:val="28"/>
        </w:rPr>
        <w:t>Союза</w:t>
      </w:r>
      <w:r w:rsidRPr="001547AA">
        <w:rPr>
          <w:rFonts w:ascii="Times New Roman" w:hAnsi="Times New Roman" w:cs="Times New Roman"/>
          <w:sz w:val="28"/>
          <w:szCs w:val="28"/>
        </w:rPr>
        <w:t>;</w:t>
      </w:r>
    </w:p>
    <w:p w:rsidR="001F0385" w:rsidRPr="001547AA" w:rsidRDefault="001F0385" w:rsidP="00DD4CFE">
      <w:pPr>
        <w:spacing w:line="240" w:lineRule="auto"/>
        <w:ind w:firstLine="720"/>
        <w:jc w:val="both"/>
        <w:rPr>
          <w:rFonts w:ascii="Times New Roman" w:hAnsi="Times New Roman" w:cs="Times New Roman"/>
          <w:sz w:val="28"/>
          <w:szCs w:val="28"/>
        </w:rPr>
      </w:pPr>
      <w:r w:rsidRPr="001547AA">
        <w:rPr>
          <w:rFonts w:ascii="Times New Roman" w:hAnsi="Times New Roman" w:cs="Times New Roman"/>
          <w:sz w:val="28"/>
          <w:szCs w:val="28"/>
        </w:rPr>
        <w:t xml:space="preserve">д) соответствия фактического совокупного размера обязательств по договорам </w:t>
      </w:r>
      <w:r w:rsidR="006060F7">
        <w:rPr>
          <w:rFonts w:ascii="Times New Roman" w:hAnsi="Times New Roman" w:cs="Times New Roman"/>
          <w:sz w:val="28"/>
          <w:szCs w:val="28"/>
        </w:rPr>
        <w:t>строительного</w:t>
      </w:r>
      <w:r w:rsidR="00A66D87">
        <w:rPr>
          <w:rFonts w:ascii="Times New Roman" w:hAnsi="Times New Roman" w:cs="Times New Roman"/>
          <w:sz w:val="28"/>
          <w:szCs w:val="28"/>
        </w:rPr>
        <w:t xml:space="preserve"> подряда</w:t>
      </w:r>
      <w:r w:rsidRPr="001547AA">
        <w:rPr>
          <w:rFonts w:ascii="Times New Roman" w:hAnsi="Times New Roman" w:cs="Times New Roman"/>
          <w:sz w:val="28"/>
          <w:szCs w:val="28"/>
        </w:rPr>
        <w:t>, заключенным с использованием конкурентных способов заключения договоров, предельному размеру обязательств, исходя из которого</w:t>
      </w:r>
      <w:r w:rsidR="007F6B16">
        <w:rPr>
          <w:rFonts w:ascii="Times New Roman" w:hAnsi="Times New Roman" w:cs="Times New Roman"/>
          <w:sz w:val="28"/>
          <w:szCs w:val="28"/>
        </w:rPr>
        <w:t>,</w:t>
      </w:r>
      <w:r w:rsidRPr="001547AA">
        <w:rPr>
          <w:rFonts w:ascii="Times New Roman" w:hAnsi="Times New Roman" w:cs="Times New Roman"/>
          <w:sz w:val="28"/>
          <w:szCs w:val="28"/>
        </w:rPr>
        <w:t xml:space="preserve"> таким членом был внесен взнос в компенсационный фонд обеспечения договорных обязательств </w:t>
      </w:r>
      <w:r w:rsidR="006060F7">
        <w:rPr>
          <w:rFonts w:ascii="Times New Roman" w:hAnsi="Times New Roman" w:cs="Times New Roman"/>
          <w:sz w:val="28"/>
          <w:szCs w:val="28"/>
        </w:rPr>
        <w:t>Союза</w:t>
      </w:r>
      <w:r w:rsidRPr="001547AA">
        <w:rPr>
          <w:rFonts w:ascii="Times New Roman" w:hAnsi="Times New Roman" w:cs="Times New Roman"/>
          <w:sz w:val="28"/>
          <w:szCs w:val="28"/>
        </w:rPr>
        <w:t>;</w:t>
      </w:r>
    </w:p>
    <w:p w:rsidR="001F0385" w:rsidRPr="001547AA" w:rsidRDefault="001F0385" w:rsidP="00DD4CFE">
      <w:pPr>
        <w:spacing w:line="240" w:lineRule="auto"/>
        <w:ind w:firstLine="720"/>
        <w:jc w:val="both"/>
        <w:rPr>
          <w:rFonts w:ascii="Times New Roman" w:hAnsi="Times New Roman" w:cs="Times New Roman"/>
          <w:sz w:val="28"/>
          <w:szCs w:val="28"/>
        </w:rPr>
      </w:pPr>
      <w:r w:rsidRPr="001547AA">
        <w:rPr>
          <w:rFonts w:ascii="Times New Roman" w:hAnsi="Times New Roman" w:cs="Times New Roman"/>
          <w:sz w:val="28"/>
          <w:szCs w:val="28"/>
        </w:rPr>
        <w:t xml:space="preserve">е) за </w:t>
      </w:r>
      <w:r w:rsidR="006060F7">
        <w:rPr>
          <w:rFonts w:ascii="Times New Roman" w:hAnsi="Times New Roman" w:cs="Times New Roman"/>
          <w:sz w:val="28"/>
          <w:szCs w:val="28"/>
        </w:rPr>
        <w:t>выполнением</w:t>
      </w:r>
      <w:r w:rsidRPr="001547AA">
        <w:rPr>
          <w:rFonts w:ascii="Times New Roman" w:hAnsi="Times New Roman" w:cs="Times New Roman"/>
          <w:sz w:val="28"/>
          <w:szCs w:val="28"/>
        </w:rPr>
        <w:t xml:space="preserve"> членами </w:t>
      </w:r>
      <w:r w:rsidR="006060F7">
        <w:rPr>
          <w:rFonts w:ascii="Times New Roman" w:hAnsi="Times New Roman" w:cs="Times New Roman"/>
          <w:sz w:val="28"/>
          <w:szCs w:val="28"/>
        </w:rPr>
        <w:t>Союза</w:t>
      </w:r>
      <w:r w:rsidRPr="001547AA">
        <w:rPr>
          <w:rFonts w:ascii="Times New Roman" w:hAnsi="Times New Roman" w:cs="Times New Roman"/>
          <w:sz w:val="28"/>
          <w:szCs w:val="28"/>
        </w:rPr>
        <w:t xml:space="preserve"> обязательств по договорам </w:t>
      </w:r>
      <w:r w:rsidR="006060F7">
        <w:rPr>
          <w:rFonts w:ascii="Times New Roman" w:hAnsi="Times New Roman" w:cs="Times New Roman"/>
          <w:sz w:val="28"/>
          <w:szCs w:val="28"/>
        </w:rPr>
        <w:t xml:space="preserve">строительного </w:t>
      </w:r>
      <w:r w:rsidRPr="001547AA">
        <w:rPr>
          <w:rFonts w:ascii="Times New Roman" w:hAnsi="Times New Roman" w:cs="Times New Roman"/>
          <w:sz w:val="28"/>
          <w:szCs w:val="28"/>
        </w:rPr>
        <w:t>подряда, заключенным с использованием конкурентных способов заключения договоров.</w:t>
      </w:r>
    </w:p>
    <w:p w:rsidR="001F0385" w:rsidRPr="001547AA" w:rsidRDefault="001F0385" w:rsidP="00DD4CFE">
      <w:pPr>
        <w:spacing w:line="240" w:lineRule="auto"/>
        <w:ind w:firstLine="720"/>
        <w:jc w:val="both"/>
        <w:rPr>
          <w:rFonts w:ascii="Times New Roman" w:hAnsi="Times New Roman" w:cs="Times New Roman"/>
          <w:sz w:val="28"/>
          <w:szCs w:val="28"/>
        </w:rPr>
      </w:pPr>
      <w:r w:rsidRPr="001547AA">
        <w:rPr>
          <w:rFonts w:ascii="Times New Roman" w:hAnsi="Times New Roman" w:cs="Times New Roman"/>
          <w:sz w:val="28"/>
          <w:szCs w:val="28"/>
        </w:rPr>
        <w:lastRenderedPageBreak/>
        <w:t xml:space="preserve">2.2. При приеме юридических лиц и индивидуальных предпринимателей в члены </w:t>
      </w:r>
      <w:r w:rsidR="006060F7">
        <w:rPr>
          <w:rFonts w:ascii="Times New Roman" w:hAnsi="Times New Roman" w:cs="Times New Roman"/>
          <w:sz w:val="28"/>
          <w:szCs w:val="28"/>
        </w:rPr>
        <w:t>Союза</w:t>
      </w:r>
      <w:r w:rsidRPr="001547AA">
        <w:rPr>
          <w:rFonts w:ascii="Times New Roman" w:hAnsi="Times New Roman" w:cs="Times New Roman"/>
          <w:sz w:val="28"/>
          <w:szCs w:val="28"/>
        </w:rPr>
        <w:t xml:space="preserve"> </w:t>
      </w:r>
      <w:r w:rsidR="00FC5BA1" w:rsidRPr="001547AA">
        <w:rPr>
          <w:rFonts w:ascii="Times New Roman" w:hAnsi="Times New Roman" w:cs="Times New Roman"/>
          <w:sz w:val="28"/>
          <w:szCs w:val="28"/>
        </w:rPr>
        <w:t>Контрольная комиссия</w:t>
      </w:r>
      <w:r w:rsidRPr="001547AA">
        <w:rPr>
          <w:rFonts w:ascii="Times New Roman" w:hAnsi="Times New Roman" w:cs="Times New Roman"/>
          <w:sz w:val="28"/>
          <w:szCs w:val="28"/>
        </w:rPr>
        <w:t xml:space="preserve"> осуществляет контроль:</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а) соответствия таких лиц требованиям Градостроительного кодекса Российской Федерации и иных федеральных законов, регулирующих деятельность саморегулируемых организаций;</w:t>
      </w:r>
    </w:p>
    <w:p w:rsidR="006060F7"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б) соответствия таких лиц требованиям Положения о членстве в </w:t>
      </w:r>
      <w:r w:rsidR="006060F7">
        <w:rPr>
          <w:rFonts w:ascii="Times New Roman" w:hAnsi="Times New Roman" w:cs="Times New Roman"/>
          <w:sz w:val="28"/>
          <w:szCs w:val="28"/>
        </w:rPr>
        <w:t>Союзе</w:t>
      </w:r>
      <w:r w:rsidRPr="001547AA">
        <w:rPr>
          <w:rFonts w:ascii="Times New Roman" w:hAnsi="Times New Roman" w:cs="Times New Roman"/>
          <w:sz w:val="28"/>
          <w:szCs w:val="28"/>
        </w:rPr>
        <w:t>, в том числе о требованиях к членам, о размере, порядке расчета</w:t>
      </w:r>
      <w:r w:rsidR="006060F7">
        <w:rPr>
          <w:rFonts w:ascii="Times New Roman" w:hAnsi="Times New Roman" w:cs="Times New Roman"/>
          <w:sz w:val="28"/>
          <w:szCs w:val="28"/>
        </w:rPr>
        <w:t>,</w:t>
      </w:r>
      <w:r w:rsidRPr="001547AA">
        <w:rPr>
          <w:rFonts w:ascii="Times New Roman" w:hAnsi="Times New Roman" w:cs="Times New Roman"/>
          <w:sz w:val="28"/>
          <w:szCs w:val="28"/>
        </w:rPr>
        <w:t xml:space="preserve"> </w:t>
      </w:r>
      <w:r w:rsidR="006060F7" w:rsidRPr="006060F7">
        <w:rPr>
          <w:rFonts w:ascii="Times New Roman" w:hAnsi="Times New Roman" w:cs="Times New Roman"/>
          <w:sz w:val="28"/>
          <w:szCs w:val="28"/>
        </w:rPr>
        <w:t>а также порядке уплаты вступительного взноса, членских взносов</w:t>
      </w:r>
      <w:r w:rsidR="006060F7">
        <w:rPr>
          <w:rFonts w:ascii="Times New Roman" w:hAnsi="Times New Roman" w:cs="Times New Roman"/>
          <w:sz w:val="28"/>
          <w:szCs w:val="28"/>
        </w:rPr>
        <w:t>;</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в) соответствия таких лиц требованиям квалификационных стандартов </w:t>
      </w:r>
      <w:r w:rsidR="006060F7">
        <w:rPr>
          <w:rFonts w:ascii="Times New Roman" w:hAnsi="Times New Roman" w:cs="Times New Roman"/>
          <w:sz w:val="28"/>
          <w:szCs w:val="28"/>
        </w:rPr>
        <w:t>Союза</w:t>
      </w:r>
      <w:r w:rsidRPr="001547AA">
        <w:rPr>
          <w:rFonts w:ascii="Times New Roman" w:hAnsi="Times New Roman" w:cs="Times New Roman"/>
          <w:sz w:val="28"/>
          <w:szCs w:val="28"/>
        </w:rPr>
        <w:t xml:space="preserve"> и иных внутренних документов </w:t>
      </w:r>
      <w:r w:rsidR="006060F7">
        <w:rPr>
          <w:rFonts w:ascii="Times New Roman" w:hAnsi="Times New Roman" w:cs="Times New Roman"/>
          <w:sz w:val="28"/>
          <w:szCs w:val="28"/>
        </w:rPr>
        <w:t>Союза</w:t>
      </w:r>
      <w:r w:rsidR="00674F27" w:rsidRPr="001547AA">
        <w:rPr>
          <w:rFonts w:ascii="Times New Roman" w:hAnsi="Times New Roman" w:cs="Times New Roman"/>
          <w:sz w:val="28"/>
          <w:szCs w:val="28"/>
        </w:rPr>
        <w:t>.</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2.3. </w:t>
      </w:r>
      <w:r w:rsidR="00FC5BA1" w:rsidRPr="001547AA">
        <w:rPr>
          <w:rFonts w:ascii="Times New Roman" w:hAnsi="Times New Roman" w:cs="Times New Roman"/>
          <w:sz w:val="28"/>
          <w:szCs w:val="28"/>
        </w:rPr>
        <w:t>Контрольная комиссия</w:t>
      </w:r>
      <w:r w:rsidRPr="001547AA">
        <w:rPr>
          <w:rFonts w:ascii="Times New Roman" w:hAnsi="Times New Roman" w:cs="Times New Roman"/>
          <w:sz w:val="28"/>
          <w:szCs w:val="28"/>
        </w:rPr>
        <w:t xml:space="preserve"> осуществляет </w:t>
      </w:r>
      <w:proofErr w:type="gramStart"/>
      <w:r w:rsidRPr="001547AA">
        <w:rPr>
          <w:rFonts w:ascii="Times New Roman" w:hAnsi="Times New Roman" w:cs="Times New Roman"/>
          <w:sz w:val="28"/>
          <w:szCs w:val="28"/>
        </w:rPr>
        <w:t>контроль за</w:t>
      </w:r>
      <w:proofErr w:type="gramEnd"/>
      <w:r w:rsidRPr="001547AA">
        <w:rPr>
          <w:rFonts w:ascii="Times New Roman" w:hAnsi="Times New Roman" w:cs="Times New Roman"/>
          <w:sz w:val="28"/>
          <w:szCs w:val="28"/>
        </w:rPr>
        <w:t xml:space="preserve"> деятельностью членов </w:t>
      </w:r>
      <w:r w:rsidR="00C42EE2">
        <w:rPr>
          <w:rFonts w:ascii="Times New Roman" w:hAnsi="Times New Roman" w:cs="Times New Roman"/>
          <w:sz w:val="28"/>
          <w:szCs w:val="28"/>
        </w:rPr>
        <w:t>Союза</w:t>
      </w:r>
      <w:r w:rsidRPr="001547AA">
        <w:rPr>
          <w:rFonts w:ascii="Times New Roman" w:hAnsi="Times New Roman" w:cs="Times New Roman"/>
          <w:sz w:val="28"/>
          <w:szCs w:val="28"/>
        </w:rPr>
        <w:t xml:space="preserve"> в форме плановых и внеплановых проверок. </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2.</w:t>
      </w:r>
      <w:r w:rsidR="003E1367" w:rsidRPr="001547AA">
        <w:rPr>
          <w:rFonts w:ascii="Times New Roman" w:hAnsi="Times New Roman" w:cs="Times New Roman"/>
          <w:sz w:val="28"/>
          <w:szCs w:val="28"/>
        </w:rPr>
        <w:t>4</w:t>
      </w:r>
      <w:r w:rsidRPr="001547AA">
        <w:rPr>
          <w:rFonts w:ascii="Times New Roman" w:hAnsi="Times New Roman" w:cs="Times New Roman"/>
          <w:sz w:val="28"/>
          <w:szCs w:val="28"/>
        </w:rPr>
        <w:t xml:space="preserve">. Плановая проверка в отношении члена </w:t>
      </w:r>
      <w:r w:rsidR="00C42EE2">
        <w:rPr>
          <w:rFonts w:ascii="Times New Roman" w:hAnsi="Times New Roman" w:cs="Times New Roman"/>
          <w:sz w:val="28"/>
          <w:szCs w:val="28"/>
        </w:rPr>
        <w:t>Союза</w:t>
      </w:r>
      <w:r w:rsidRPr="001547AA">
        <w:rPr>
          <w:rFonts w:ascii="Times New Roman" w:hAnsi="Times New Roman" w:cs="Times New Roman"/>
          <w:sz w:val="28"/>
          <w:szCs w:val="28"/>
        </w:rPr>
        <w:t xml:space="preserve"> проводится не реже одного раза в три года и не чаще одного раза в год на основании утвержденного </w:t>
      </w:r>
      <w:r w:rsidR="003E1367" w:rsidRPr="001547AA">
        <w:rPr>
          <w:rFonts w:ascii="Times New Roman" w:hAnsi="Times New Roman" w:cs="Times New Roman"/>
          <w:sz w:val="28"/>
          <w:szCs w:val="28"/>
        </w:rPr>
        <w:t>Советом</w:t>
      </w:r>
      <w:r w:rsidRPr="001547AA">
        <w:rPr>
          <w:rFonts w:ascii="Times New Roman" w:hAnsi="Times New Roman" w:cs="Times New Roman"/>
          <w:sz w:val="28"/>
          <w:szCs w:val="28"/>
        </w:rPr>
        <w:t xml:space="preserve"> </w:t>
      </w:r>
      <w:r w:rsidR="00C42EE2">
        <w:rPr>
          <w:rFonts w:ascii="Times New Roman" w:hAnsi="Times New Roman" w:cs="Times New Roman"/>
          <w:sz w:val="28"/>
          <w:szCs w:val="28"/>
        </w:rPr>
        <w:t>Союза</w:t>
      </w:r>
      <w:r w:rsidRPr="001547AA">
        <w:rPr>
          <w:rFonts w:ascii="Times New Roman" w:hAnsi="Times New Roman" w:cs="Times New Roman"/>
          <w:sz w:val="28"/>
          <w:szCs w:val="28"/>
        </w:rPr>
        <w:t xml:space="preserve"> ежегодного плана проверок, за исключением случаев, установленных настоящими Правилами контроля или иными внутренними документами </w:t>
      </w:r>
      <w:r w:rsidR="00C42EE2">
        <w:rPr>
          <w:rFonts w:ascii="Times New Roman" w:hAnsi="Times New Roman" w:cs="Times New Roman"/>
          <w:sz w:val="28"/>
          <w:szCs w:val="28"/>
        </w:rPr>
        <w:t>Союза</w:t>
      </w:r>
      <w:r w:rsidRPr="001547AA">
        <w:rPr>
          <w:rFonts w:ascii="Times New Roman" w:hAnsi="Times New Roman" w:cs="Times New Roman"/>
          <w:sz w:val="28"/>
          <w:szCs w:val="28"/>
        </w:rPr>
        <w:t>.</w:t>
      </w:r>
    </w:p>
    <w:p w:rsidR="003E1367" w:rsidRPr="001547AA" w:rsidRDefault="003E1367" w:rsidP="00DD4CFE">
      <w:pPr>
        <w:spacing w:line="240" w:lineRule="auto"/>
        <w:ind w:firstLine="709"/>
        <w:jc w:val="both"/>
        <w:rPr>
          <w:rFonts w:ascii="Times New Roman" w:eastAsia="Times New Roman" w:hAnsi="Times New Roman" w:cs="Times New Roman"/>
          <w:color w:val="auto"/>
          <w:sz w:val="28"/>
          <w:szCs w:val="28"/>
          <w:lang w:eastAsia="ru-RU"/>
        </w:rPr>
      </w:pPr>
      <w:r w:rsidRPr="001547AA">
        <w:rPr>
          <w:rFonts w:ascii="Times New Roman" w:hAnsi="Times New Roman" w:cs="Times New Roman"/>
          <w:sz w:val="28"/>
          <w:szCs w:val="28"/>
        </w:rPr>
        <w:t xml:space="preserve">2.5. </w:t>
      </w:r>
      <w:proofErr w:type="gramStart"/>
      <w:r w:rsidRPr="001547AA">
        <w:rPr>
          <w:rFonts w:ascii="Times New Roman" w:hAnsi="Times New Roman" w:cs="Times New Roman"/>
          <w:sz w:val="28"/>
          <w:szCs w:val="28"/>
        </w:rPr>
        <w:t>Контроль за</w:t>
      </w:r>
      <w:proofErr w:type="gramEnd"/>
      <w:r w:rsidRPr="001547AA">
        <w:rPr>
          <w:rFonts w:ascii="Times New Roman" w:hAnsi="Times New Roman" w:cs="Times New Roman"/>
          <w:sz w:val="28"/>
          <w:szCs w:val="28"/>
        </w:rPr>
        <w:t xml:space="preserve"> </w:t>
      </w:r>
      <w:r w:rsidRPr="001547AA">
        <w:rPr>
          <w:rFonts w:ascii="Times New Roman" w:eastAsia="Times New Roman" w:hAnsi="Times New Roman" w:cs="Times New Roman"/>
          <w:color w:val="auto"/>
          <w:sz w:val="28"/>
          <w:szCs w:val="28"/>
          <w:lang w:eastAsia="ru-RU"/>
        </w:rPr>
        <w:t xml:space="preserve">исполнением членами саморегулируемой организации обязательств по договорам </w:t>
      </w:r>
      <w:r w:rsidR="00A66D87">
        <w:rPr>
          <w:rFonts w:ascii="Times New Roman" w:eastAsia="Times New Roman" w:hAnsi="Times New Roman" w:cs="Times New Roman"/>
          <w:color w:val="auto"/>
          <w:sz w:val="28"/>
          <w:szCs w:val="28"/>
          <w:lang w:eastAsia="ru-RU"/>
        </w:rPr>
        <w:t xml:space="preserve">строительного </w:t>
      </w:r>
      <w:r w:rsidRPr="001547AA">
        <w:rPr>
          <w:rFonts w:ascii="Times New Roman" w:eastAsia="Times New Roman" w:hAnsi="Times New Roman" w:cs="Times New Roman"/>
          <w:color w:val="auto"/>
          <w:sz w:val="28"/>
          <w:szCs w:val="28"/>
          <w:lang w:eastAsia="ru-RU"/>
        </w:rPr>
        <w:t>подряда,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2.</w:t>
      </w:r>
      <w:r w:rsidR="003E1367" w:rsidRPr="001547AA">
        <w:rPr>
          <w:rFonts w:ascii="Times New Roman" w:hAnsi="Times New Roman" w:cs="Times New Roman"/>
          <w:sz w:val="28"/>
          <w:szCs w:val="28"/>
        </w:rPr>
        <w:t>6</w:t>
      </w:r>
      <w:r w:rsidRPr="001547AA">
        <w:rPr>
          <w:rFonts w:ascii="Times New Roman" w:hAnsi="Times New Roman" w:cs="Times New Roman"/>
          <w:sz w:val="28"/>
          <w:szCs w:val="28"/>
        </w:rPr>
        <w:t xml:space="preserve">. Основаниями для проведения внеплановой проверки члена </w:t>
      </w:r>
      <w:r w:rsidR="00A66D87">
        <w:rPr>
          <w:rFonts w:ascii="Times New Roman" w:hAnsi="Times New Roman" w:cs="Times New Roman"/>
          <w:sz w:val="28"/>
          <w:szCs w:val="28"/>
        </w:rPr>
        <w:t>Союза</w:t>
      </w:r>
      <w:r w:rsidRPr="001547AA">
        <w:rPr>
          <w:rFonts w:ascii="Times New Roman" w:hAnsi="Times New Roman" w:cs="Times New Roman"/>
          <w:sz w:val="28"/>
          <w:szCs w:val="28"/>
        </w:rPr>
        <w:t xml:space="preserve">, с учетом установленного настоящими Правилами контроля предмета контроля, являются: </w:t>
      </w:r>
    </w:p>
    <w:p w:rsidR="00CA1DAB" w:rsidRPr="001547AA" w:rsidRDefault="001F0385" w:rsidP="00DD4CFE">
      <w:pPr>
        <w:spacing w:line="240" w:lineRule="auto"/>
        <w:ind w:firstLine="547"/>
        <w:jc w:val="both"/>
        <w:rPr>
          <w:rFonts w:ascii="Times New Roman" w:eastAsia="Times New Roman" w:hAnsi="Times New Roman" w:cs="Times New Roman"/>
          <w:color w:val="auto"/>
          <w:sz w:val="28"/>
          <w:szCs w:val="28"/>
          <w:lang w:eastAsia="ru-RU"/>
        </w:rPr>
      </w:pPr>
      <w:proofErr w:type="gramStart"/>
      <w:r w:rsidRPr="001547AA">
        <w:rPr>
          <w:rFonts w:ascii="Times New Roman" w:hAnsi="Times New Roman" w:cs="Times New Roman"/>
          <w:sz w:val="28"/>
          <w:szCs w:val="28"/>
        </w:rPr>
        <w:t xml:space="preserve">а) </w:t>
      </w:r>
      <w:r w:rsidR="003E1367" w:rsidRPr="001547AA">
        <w:rPr>
          <w:rFonts w:ascii="Times New Roman" w:eastAsia="Times New Roman" w:hAnsi="Times New Roman" w:cs="Times New Roman"/>
          <w:color w:val="auto"/>
          <w:sz w:val="28"/>
          <w:szCs w:val="28"/>
          <w:lang w:eastAsia="ru-RU"/>
        </w:rPr>
        <w:t xml:space="preserve">направленная и поступившая в </w:t>
      </w:r>
      <w:r w:rsidR="00A66D87">
        <w:rPr>
          <w:rFonts w:ascii="Times New Roman" w:eastAsia="Times New Roman" w:hAnsi="Times New Roman" w:cs="Times New Roman"/>
          <w:color w:val="auto"/>
          <w:sz w:val="28"/>
          <w:szCs w:val="28"/>
          <w:lang w:eastAsia="ru-RU"/>
        </w:rPr>
        <w:t>Союз</w:t>
      </w:r>
      <w:r w:rsidR="003E1367" w:rsidRPr="001547AA">
        <w:rPr>
          <w:rFonts w:ascii="Times New Roman" w:eastAsia="Times New Roman" w:hAnsi="Times New Roman" w:cs="Times New Roman"/>
          <w:color w:val="auto"/>
          <w:sz w:val="28"/>
          <w:szCs w:val="28"/>
          <w:lang w:eastAsia="ru-RU"/>
        </w:rPr>
        <w:t xml:space="preserve"> жалоба на нарушение членом </w:t>
      </w:r>
      <w:r w:rsidR="00A66D87">
        <w:rPr>
          <w:rFonts w:ascii="Times New Roman" w:eastAsia="Times New Roman" w:hAnsi="Times New Roman" w:cs="Times New Roman"/>
          <w:color w:val="auto"/>
          <w:sz w:val="28"/>
          <w:szCs w:val="28"/>
          <w:lang w:eastAsia="ru-RU"/>
        </w:rPr>
        <w:t>Союза</w:t>
      </w:r>
      <w:r w:rsidR="003E1367" w:rsidRPr="001547AA">
        <w:rPr>
          <w:rFonts w:ascii="Times New Roman" w:eastAsia="Times New Roman" w:hAnsi="Times New Roman" w:cs="Times New Roman"/>
          <w:color w:val="auto"/>
          <w:sz w:val="28"/>
          <w:szCs w:val="28"/>
          <w:lang w:eastAsia="ru-RU"/>
        </w:rPr>
        <w:t xml:space="preserve"> требований стандартов и правил </w:t>
      </w:r>
      <w:r w:rsidR="00A66D87">
        <w:rPr>
          <w:rFonts w:ascii="Times New Roman" w:eastAsia="Times New Roman" w:hAnsi="Times New Roman" w:cs="Times New Roman"/>
          <w:color w:val="auto"/>
          <w:sz w:val="28"/>
          <w:szCs w:val="28"/>
          <w:lang w:eastAsia="ru-RU"/>
        </w:rPr>
        <w:t>Союза</w:t>
      </w:r>
      <w:r w:rsidR="003E1367" w:rsidRPr="001547AA">
        <w:rPr>
          <w:rFonts w:ascii="Times New Roman" w:eastAsia="Times New Roman" w:hAnsi="Times New Roman" w:cs="Times New Roman"/>
          <w:color w:val="auto"/>
          <w:sz w:val="28"/>
          <w:szCs w:val="28"/>
          <w:lang w:eastAsia="ru-RU"/>
        </w:rPr>
        <w:t xml:space="preserve">, </w:t>
      </w:r>
      <w:r w:rsidR="00CA1DAB" w:rsidRPr="001547AA">
        <w:rPr>
          <w:rFonts w:ascii="Times New Roman" w:eastAsia="Times New Roman" w:hAnsi="Times New Roman" w:cs="Times New Roman"/>
          <w:color w:val="auto"/>
          <w:sz w:val="28"/>
          <w:szCs w:val="28"/>
          <w:lang w:eastAsia="ru-RU"/>
        </w:rPr>
        <w:t>либо</w:t>
      </w:r>
      <w:r w:rsidR="003E1367" w:rsidRPr="001547AA">
        <w:rPr>
          <w:rFonts w:ascii="Times New Roman" w:eastAsia="Times New Roman" w:hAnsi="Times New Roman" w:cs="Times New Roman"/>
          <w:color w:val="auto"/>
          <w:sz w:val="28"/>
          <w:szCs w:val="28"/>
          <w:lang w:eastAsia="ru-RU"/>
        </w:rPr>
        <w:t xml:space="preserve"> </w:t>
      </w:r>
      <w:r w:rsidR="00CA1DAB" w:rsidRPr="001547AA">
        <w:rPr>
          <w:rFonts w:ascii="Times New Roman" w:eastAsia="Times New Roman" w:hAnsi="Times New Roman" w:cs="Times New Roman"/>
          <w:color w:val="auto"/>
          <w:sz w:val="28"/>
          <w:szCs w:val="28"/>
          <w:lang w:eastAsia="ru-RU"/>
        </w:rPr>
        <w:t xml:space="preserve">жалоба о </w:t>
      </w:r>
      <w:r w:rsidR="003E1367" w:rsidRPr="001547AA">
        <w:rPr>
          <w:rFonts w:ascii="Times New Roman" w:eastAsia="Times New Roman" w:hAnsi="Times New Roman" w:cs="Times New Roman"/>
          <w:color w:val="auto"/>
          <w:sz w:val="28"/>
          <w:szCs w:val="28"/>
          <w:lang w:eastAsia="ru-RU"/>
        </w:rPr>
        <w:t>нарушении</w:t>
      </w:r>
      <w:r w:rsidR="00CA1DAB" w:rsidRPr="001547AA">
        <w:rPr>
          <w:rFonts w:ascii="Times New Roman" w:eastAsia="Times New Roman" w:hAnsi="Times New Roman" w:cs="Times New Roman"/>
          <w:color w:val="auto"/>
          <w:sz w:val="28"/>
          <w:szCs w:val="28"/>
          <w:lang w:eastAsia="ru-RU"/>
        </w:rPr>
        <w:t xml:space="preserve"> членом </w:t>
      </w:r>
      <w:r w:rsidR="00A66D87">
        <w:rPr>
          <w:rFonts w:ascii="Times New Roman" w:eastAsia="Times New Roman" w:hAnsi="Times New Roman" w:cs="Times New Roman"/>
          <w:color w:val="auto"/>
          <w:sz w:val="28"/>
          <w:szCs w:val="28"/>
          <w:lang w:eastAsia="ru-RU"/>
        </w:rPr>
        <w:t>Союза</w:t>
      </w:r>
      <w:r w:rsidR="003E1367" w:rsidRPr="001547AA">
        <w:rPr>
          <w:rFonts w:ascii="Times New Roman" w:eastAsia="Times New Roman" w:hAnsi="Times New Roman" w:cs="Times New Roman"/>
          <w:color w:val="auto"/>
          <w:sz w:val="28"/>
          <w:szCs w:val="28"/>
          <w:lang w:eastAsia="ru-RU"/>
        </w:rPr>
        <w:t xml:space="preserve"> требований </w:t>
      </w:r>
      <w:r w:rsidR="00CA1DAB" w:rsidRPr="001547AA">
        <w:rPr>
          <w:rFonts w:ascii="Times New Roman" w:eastAsia="Times New Roman" w:hAnsi="Times New Roman" w:cs="Times New Roman"/>
          <w:color w:val="auto"/>
          <w:sz w:val="28"/>
          <w:szCs w:val="28"/>
          <w:lang w:eastAsia="ru-RU"/>
        </w:rPr>
        <w:t xml:space="preserve">законодательства Российской Федерации о градостроительной деятельности, о техническом регулировании, включая нарушение требований, установленных в </w:t>
      </w:r>
      <w:r w:rsidR="00A66D87" w:rsidRPr="00A66D87">
        <w:rPr>
          <w:rFonts w:ascii="Times New Roman" w:eastAsia="Times New Roman" w:hAnsi="Times New Roman" w:cs="Times New Roman"/>
          <w:color w:val="auto"/>
          <w:sz w:val="28"/>
          <w:szCs w:val="28"/>
          <w:lang w:eastAsia="ru-RU"/>
        </w:rPr>
        <w:t>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в области строительства</w:t>
      </w:r>
      <w:r w:rsidR="00CA1DAB" w:rsidRPr="001547AA">
        <w:rPr>
          <w:rFonts w:ascii="Times New Roman" w:eastAsia="Times New Roman" w:hAnsi="Times New Roman" w:cs="Times New Roman"/>
          <w:color w:val="auto"/>
          <w:sz w:val="28"/>
          <w:szCs w:val="28"/>
          <w:lang w:eastAsia="ru-RU"/>
        </w:rPr>
        <w:t>, либо жалоба</w:t>
      </w:r>
      <w:proofErr w:type="gramEnd"/>
      <w:r w:rsidR="00CA1DAB" w:rsidRPr="001547AA">
        <w:rPr>
          <w:rFonts w:ascii="Times New Roman" w:eastAsia="Times New Roman" w:hAnsi="Times New Roman" w:cs="Times New Roman"/>
          <w:color w:val="auto"/>
          <w:sz w:val="28"/>
          <w:szCs w:val="28"/>
          <w:lang w:eastAsia="ru-RU"/>
        </w:rPr>
        <w:t xml:space="preserve"> на неисполнение членом </w:t>
      </w:r>
      <w:r w:rsidR="00A66D87">
        <w:rPr>
          <w:rFonts w:ascii="Times New Roman" w:eastAsia="Times New Roman" w:hAnsi="Times New Roman" w:cs="Times New Roman"/>
          <w:color w:val="auto"/>
          <w:sz w:val="28"/>
          <w:szCs w:val="28"/>
          <w:lang w:eastAsia="ru-RU"/>
        </w:rPr>
        <w:t>Союза</w:t>
      </w:r>
      <w:r w:rsidR="00CA1DAB" w:rsidRPr="001547AA">
        <w:rPr>
          <w:rFonts w:ascii="Times New Roman" w:eastAsia="Times New Roman" w:hAnsi="Times New Roman" w:cs="Times New Roman"/>
          <w:color w:val="auto"/>
          <w:sz w:val="28"/>
          <w:szCs w:val="28"/>
          <w:lang w:eastAsia="ru-RU"/>
        </w:rPr>
        <w:t xml:space="preserve"> обязательств по договорам </w:t>
      </w:r>
      <w:r w:rsidR="00A66D87">
        <w:rPr>
          <w:rFonts w:ascii="Times New Roman" w:eastAsia="Times New Roman" w:hAnsi="Times New Roman" w:cs="Times New Roman"/>
          <w:color w:val="auto"/>
          <w:sz w:val="28"/>
          <w:szCs w:val="28"/>
          <w:lang w:eastAsia="ru-RU"/>
        </w:rPr>
        <w:t xml:space="preserve">строительного </w:t>
      </w:r>
      <w:r w:rsidR="00CA1DAB" w:rsidRPr="001547AA">
        <w:rPr>
          <w:rFonts w:ascii="Times New Roman" w:eastAsia="Times New Roman" w:hAnsi="Times New Roman" w:cs="Times New Roman"/>
          <w:color w:val="auto"/>
          <w:sz w:val="28"/>
          <w:szCs w:val="28"/>
          <w:lang w:eastAsia="ru-RU"/>
        </w:rPr>
        <w:t>подряда, заключенным с использованием конкурентных способов заключения договоров;</w:t>
      </w:r>
    </w:p>
    <w:p w:rsidR="00AC40BA"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б)</w:t>
      </w:r>
      <w:r w:rsidR="00CA1DAB" w:rsidRPr="001547AA">
        <w:rPr>
          <w:rFonts w:ascii="Times New Roman" w:hAnsi="Times New Roman" w:cs="Times New Roman"/>
          <w:sz w:val="28"/>
          <w:szCs w:val="28"/>
        </w:rPr>
        <w:t xml:space="preserve"> </w:t>
      </w:r>
      <w:r w:rsidR="00AC40BA" w:rsidRPr="001547AA">
        <w:rPr>
          <w:rFonts w:ascii="Times New Roman" w:hAnsi="Times New Roman" w:cs="Times New Roman"/>
          <w:sz w:val="28"/>
          <w:szCs w:val="28"/>
        </w:rPr>
        <w:t>запрос на проведение внеплановой проверки, поступивший от соответствующих государственных органов власти;</w:t>
      </w:r>
    </w:p>
    <w:p w:rsidR="00CA1DAB" w:rsidRPr="001547AA" w:rsidRDefault="00AC40BA"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в) </w:t>
      </w:r>
      <w:r w:rsidR="00CA1DAB" w:rsidRPr="001547AA">
        <w:rPr>
          <w:rFonts w:ascii="Times New Roman" w:hAnsi="Times New Roman" w:cs="Times New Roman"/>
          <w:sz w:val="28"/>
          <w:szCs w:val="28"/>
        </w:rPr>
        <w:t xml:space="preserve">получение из достоверных и общедоступных источников сведений о нарушениях, указанных в подпункте </w:t>
      </w:r>
      <w:r w:rsidRPr="001547AA">
        <w:rPr>
          <w:rFonts w:ascii="Times New Roman" w:hAnsi="Times New Roman" w:cs="Times New Roman"/>
          <w:sz w:val="28"/>
          <w:szCs w:val="28"/>
        </w:rPr>
        <w:t>«а» пункта 2.6. настоящего Положения.</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2.</w:t>
      </w:r>
      <w:r w:rsidR="00AC40BA" w:rsidRPr="001547AA">
        <w:rPr>
          <w:rFonts w:ascii="Times New Roman" w:hAnsi="Times New Roman" w:cs="Times New Roman"/>
          <w:sz w:val="28"/>
          <w:szCs w:val="28"/>
        </w:rPr>
        <w:t>7</w:t>
      </w:r>
      <w:r w:rsidRPr="001547AA">
        <w:rPr>
          <w:rFonts w:ascii="Times New Roman" w:hAnsi="Times New Roman" w:cs="Times New Roman"/>
          <w:sz w:val="28"/>
          <w:szCs w:val="28"/>
        </w:rPr>
        <w:t xml:space="preserve">. </w:t>
      </w:r>
      <w:r w:rsidR="00AC40BA" w:rsidRPr="001547AA">
        <w:rPr>
          <w:rFonts w:ascii="Times New Roman" w:hAnsi="Times New Roman" w:cs="Times New Roman"/>
          <w:sz w:val="28"/>
          <w:szCs w:val="28"/>
        </w:rPr>
        <w:t>Иными в</w:t>
      </w:r>
      <w:r w:rsidRPr="001547AA">
        <w:rPr>
          <w:rFonts w:ascii="Times New Roman" w:hAnsi="Times New Roman" w:cs="Times New Roman"/>
          <w:sz w:val="28"/>
          <w:szCs w:val="28"/>
        </w:rPr>
        <w:t xml:space="preserve">нутренними документами </w:t>
      </w:r>
      <w:r w:rsidR="00A66D87">
        <w:rPr>
          <w:rFonts w:ascii="Times New Roman" w:hAnsi="Times New Roman" w:cs="Times New Roman"/>
          <w:sz w:val="28"/>
          <w:szCs w:val="28"/>
        </w:rPr>
        <w:t>Союза</w:t>
      </w:r>
      <w:r w:rsidRPr="001547AA">
        <w:rPr>
          <w:rFonts w:ascii="Times New Roman" w:hAnsi="Times New Roman" w:cs="Times New Roman"/>
          <w:sz w:val="28"/>
          <w:szCs w:val="28"/>
        </w:rPr>
        <w:t xml:space="preserve"> могут быть установлены дополнительные основания </w:t>
      </w:r>
      <w:r w:rsidR="00AC40BA" w:rsidRPr="001547AA">
        <w:rPr>
          <w:rFonts w:ascii="Times New Roman" w:hAnsi="Times New Roman" w:cs="Times New Roman"/>
          <w:sz w:val="28"/>
          <w:szCs w:val="28"/>
        </w:rPr>
        <w:t xml:space="preserve">для </w:t>
      </w:r>
      <w:r w:rsidRPr="001547AA">
        <w:rPr>
          <w:rFonts w:ascii="Times New Roman" w:hAnsi="Times New Roman" w:cs="Times New Roman"/>
          <w:sz w:val="28"/>
          <w:szCs w:val="28"/>
        </w:rPr>
        <w:t xml:space="preserve">проведения внеплановых проверок деятельности членов </w:t>
      </w:r>
      <w:r w:rsidR="00A66D87">
        <w:rPr>
          <w:rFonts w:ascii="Times New Roman" w:hAnsi="Times New Roman" w:cs="Times New Roman"/>
          <w:sz w:val="28"/>
          <w:szCs w:val="28"/>
        </w:rPr>
        <w:t>Союза</w:t>
      </w:r>
      <w:r w:rsidRPr="001547AA">
        <w:rPr>
          <w:rFonts w:ascii="Times New Roman" w:hAnsi="Times New Roman" w:cs="Times New Roman"/>
          <w:sz w:val="28"/>
          <w:szCs w:val="28"/>
        </w:rPr>
        <w:t>.</w:t>
      </w:r>
    </w:p>
    <w:p w:rsidR="00AC40BA" w:rsidRPr="001547AA" w:rsidRDefault="00AC40BA" w:rsidP="00DD4CFE">
      <w:pPr>
        <w:spacing w:line="240" w:lineRule="auto"/>
        <w:ind w:firstLine="709"/>
        <w:jc w:val="both"/>
        <w:rPr>
          <w:rFonts w:ascii="Times New Roman" w:eastAsia="Times New Roman" w:hAnsi="Times New Roman" w:cs="Times New Roman"/>
          <w:color w:val="auto"/>
          <w:sz w:val="28"/>
          <w:szCs w:val="28"/>
          <w:lang w:eastAsia="ru-RU"/>
        </w:rPr>
      </w:pPr>
      <w:r w:rsidRPr="001547AA">
        <w:rPr>
          <w:rFonts w:ascii="Times New Roman" w:hAnsi="Times New Roman" w:cs="Times New Roman"/>
          <w:sz w:val="28"/>
          <w:szCs w:val="28"/>
        </w:rPr>
        <w:t xml:space="preserve">2.8. </w:t>
      </w:r>
      <w:r w:rsidRPr="001547AA">
        <w:rPr>
          <w:rFonts w:ascii="Times New Roman" w:eastAsia="Times New Roman" w:hAnsi="Times New Roman" w:cs="Times New Roman"/>
          <w:color w:val="auto"/>
          <w:sz w:val="28"/>
          <w:szCs w:val="28"/>
          <w:lang w:eastAsia="ru-RU"/>
        </w:rPr>
        <w:t xml:space="preserve">Если деятельность члена </w:t>
      </w:r>
      <w:r w:rsidR="00A66D87">
        <w:rPr>
          <w:rFonts w:ascii="Times New Roman" w:eastAsia="Times New Roman" w:hAnsi="Times New Roman" w:cs="Times New Roman"/>
          <w:color w:val="auto"/>
          <w:sz w:val="28"/>
          <w:szCs w:val="28"/>
          <w:lang w:eastAsia="ru-RU"/>
        </w:rPr>
        <w:t>Союза</w:t>
      </w:r>
      <w:r w:rsidRPr="001547AA">
        <w:rPr>
          <w:rFonts w:ascii="Times New Roman" w:eastAsia="Times New Roman" w:hAnsi="Times New Roman" w:cs="Times New Roman"/>
          <w:color w:val="auto"/>
          <w:sz w:val="28"/>
          <w:szCs w:val="28"/>
          <w:lang w:eastAsia="ru-RU"/>
        </w:rPr>
        <w:t xml:space="preserve"> связана с </w:t>
      </w:r>
      <w:r w:rsidR="00A66D87">
        <w:rPr>
          <w:rFonts w:ascii="Times New Roman" w:eastAsia="Times New Roman" w:hAnsi="Times New Roman" w:cs="Times New Roman"/>
          <w:color w:val="auto"/>
          <w:sz w:val="28"/>
          <w:szCs w:val="28"/>
          <w:lang w:eastAsia="ru-RU"/>
        </w:rPr>
        <w:t xml:space="preserve">выполнением </w:t>
      </w:r>
      <w:r w:rsidR="007F6B16">
        <w:rPr>
          <w:rFonts w:ascii="Times New Roman" w:eastAsia="Times New Roman" w:hAnsi="Times New Roman" w:cs="Times New Roman"/>
          <w:color w:val="auto"/>
          <w:sz w:val="28"/>
          <w:szCs w:val="28"/>
          <w:lang w:eastAsia="ru-RU"/>
        </w:rPr>
        <w:t>строительства, реконструкции, капитального ремонта</w:t>
      </w:r>
      <w:r w:rsidR="00A66D87">
        <w:rPr>
          <w:rFonts w:ascii="Times New Roman" w:eastAsia="Times New Roman" w:hAnsi="Times New Roman" w:cs="Times New Roman"/>
          <w:color w:val="auto"/>
          <w:sz w:val="28"/>
          <w:szCs w:val="28"/>
          <w:lang w:eastAsia="ru-RU"/>
        </w:rPr>
        <w:t xml:space="preserve"> </w:t>
      </w:r>
      <w:r w:rsidRPr="001547AA">
        <w:rPr>
          <w:rFonts w:ascii="Times New Roman" w:eastAsia="Times New Roman" w:hAnsi="Times New Roman" w:cs="Times New Roman"/>
          <w:color w:val="auto"/>
          <w:sz w:val="28"/>
          <w:szCs w:val="28"/>
          <w:lang w:eastAsia="ru-RU"/>
        </w:rPr>
        <w:t xml:space="preserve"> особо опасных, технически сложных и уникальных объект</w:t>
      </w:r>
      <w:r w:rsidR="007F6B16">
        <w:rPr>
          <w:rFonts w:ascii="Times New Roman" w:eastAsia="Times New Roman" w:hAnsi="Times New Roman" w:cs="Times New Roman"/>
          <w:color w:val="auto"/>
          <w:sz w:val="28"/>
          <w:szCs w:val="28"/>
          <w:lang w:eastAsia="ru-RU"/>
        </w:rPr>
        <w:t>ов</w:t>
      </w:r>
      <w:r w:rsidRPr="001547AA">
        <w:rPr>
          <w:rFonts w:ascii="Times New Roman" w:eastAsia="Times New Roman" w:hAnsi="Times New Roman" w:cs="Times New Roman"/>
          <w:color w:val="auto"/>
          <w:sz w:val="28"/>
          <w:szCs w:val="28"/>
          <w:lang w:eastAsia="ru-RU"/>
        </w:rPr>
        <w:t>, контроль саморегулируемой организации за деятельностью своих членов осуществляется</w:t>
      </w:r>
      <w:r w:rsidR="007F6B16">
        <w:rPr>
          <w:rFonts w:ascii="Times New Roman" w:eastAsia="Times New Roman" w:hAnsi="Times New Roman" w:cs="Times New Roman"/>
          <w:color w:val="auto"/>
          <w:sz w:val="28"/>
          <w:szCs w:val="28"/>
          <w:lang w:eastAsia="ru-RU"/>
        </w:rPr>
        <w:t>,</w:t>
      </w:r>
      <w:r w:rsidRPr="001547AA">
        <w:rPr>
          <w:rFonts w:ascii="Times New Roman" w:eastAsia="Times New Roman" w:hAnsi="Times New Roman" w:cs="Times New Roman"/>
          <w:color w:val="auto"/>
          <w:sz w:val="28"/>
          <w:szCs w:val="28"/>
          <w:lang w:eastAsia="ru-RU"/>
        </w:rPr>
        <w:t xml:space="preserve"> в том числе</w:t>
      </w:r>
      <w:r w:rsidR="007F6B16">
        <w:rPr>
          <w:rFonts w:ascii="Times New Roman" w:eastAsia="Times New Roman" w:hAnsi="Times New Roman" w:cs="Times New Roman"/>
          <w:color w:val="auto"/>
          <w:sz w:val="28"/>
          <w:szCs w:val="28"/>
          <w:lang w:eastAsia="ru-RU"/>
        </w:rPr>
        <w:t>,</w:t>
      </w:r>
      <w:r w:rsidRPr="001547AA">
        <w:rPr>
          <w:rFonts w:ascii="Times New Roman" w:eastAsia="Times New Roman" w:hAnsi="Times New Roman" w:cs="Times New Roman"/>
          <w:color w:val="auto"/>
          <w:sz w:val="28"/>
          <w:szCs w:val="28"/>
          <w:lang w:eastAsia="ru-RU"/>
        </w:rPr>
        <w:t xml:space="preserve"> с применением </w:t>
      </w:r>
      <w:proofErr w:type="gramStart"/>
      <w:r w:rsidRPr="001547AA">
        <w:rPr>
          <w:rFonts w:ascii="Times New Roman" w:eastAsia="Times New Roman" w:hAnsi="Times New Roman" w:cs="Times New Roman"/>
          <w:color w:val="auto"/>
          <w:sz w:val="28"/>
          <w:szCs w:val="28"/>
          <w:lang w:eastAsia="ru-RU"/>
        </w:rPr>
        <w:t>риск-ориентированного</w:t>
      </w:r>
      <w:proofErr w:type="gramEnd"/>
      <w:r w:rsidRPr="001547AA">
        <w:rPr>
          <w:rFonts w:ascii="Times New Roman" w:eastAsia="Times New Roman" w:hAnsi="Times New Roman" w:cs="Times New Roman"/>
          <w:color w:val="auto"/>
          <w:sz w:val="28"/>
          <w:szCs w:val="28"/>
          <w:lang w:eastAsia="ru-RU"/>
        </w:rPr>
        <w:t xml:space="preserve"> подхода. При применении </w:t>
      </w:r>
      <w:proofErr w:type="gramStart"/>
      <w:r w:rsidRPr="001547AA">
        <w:rPr>
          <w:rFonts w:ascii="Times New Roman" w:eastAsia="Times New Roman" w:hAnsi="Times New Roman" w:cs="Times New Roman"/>
          <w:color w:val="auto"/>
          <w:sz w:val="28"/>
          <w:szCs w:val="28"/>
          <w:lang w:eastAsia="ru-RU"/>
        </w:rPr>
        <w:t>риск-ориентированного</w:t>
      </w:r>
      <w:proofErr w:type="gramEnd"/>
      <w:r w:rsidRPr="001547AA">
        <w:rPr>
          <w:rFonts w:ascii="Times New Roman" w:eastAsia="Times New Roman" w:hAnsi="Times New Roman" w:cs="Times New Roman"/>
          <w:color w:val="auto"/>
          <w:sz w:val="28"/>
          <w:szCs w:val="28"/>
          <w:lang w:eastAsia="ru-RU"/>
        </w:rPr>
        <w:t xml:space="preserve">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2.9. Проведение плановых и внеплановых проверок осуществляется по распоряжению руководителя </w:t>
      </w:r>
      <w:r w:rsidR="00A05A2F"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xml:space="preserve">, которое должно быть издано по основаниям, установленным в соответствии с настоящими Правилами контроля. В распоряжении руководителя органа по контролю указывается наименование проверяемого члена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основание проверки, сроки проведения проверки и состав </w:t>
      </w:r>
      <w:r w:rsidR="00AC40BA" w:rsidRPr="001547AA">
        <w:rPr>
          <w:rFonts w:ascii="Times New Roman" w:hAnsi="Times New Roman" w:cs="Times New Roman"/>
          <w:sz w:val="28"/>
          <w:szCs w:val="28"/>
        </w:rPr>
        <w:t>лиц</w:t>
      </w:r>
      <w:r w:rsidRPr="001547AA">
        <w:rPr>
          <w:rFonts w:ascii="Times New Roman" w:hAnsi="Times New Roman" w:cs="Times New Roman"/>
          <w:sz w:val="28"/>
          <w:szCs w:val="28"/>
        </w:rPr>
        <w:t>, осуществляющей проверку.</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2.10.</w:t>
      </w:r>
      <w:r w:rsidRPr="001547AA">
        <w:rPr>
          <w:rFonts w:ascii="Times New Roman" w:hAnsi="Times New Roman" w:cs="Times New Roman"/>
          <w:sz w:val="28"/>
          <w:szCs w:val="28"/>
        </w:rPr>
        <w:tab/>
        <w:t>Уведомление</w:t>
      </w:r>
      <w:r w:rsidR="00AC40BA" w:rsidRPr="001547AA">
        <w:rPr>
          <w:rFonts w:ascii="Times New Roman" w:hAnsi="Times New Roman" w:cs="Times New Roman"/>
          <w:sz w:val="28"/>
          <w:szCs w:val="28"/>
        </w:rPr>
        <w:t xml:space="preserve"> </w:t>
      </w:r>
      <w:r w:rsidRPr="001547AA">
        <w:rPr>
          <w:rFonts w:ascii="Times New Roman" w:hAnsi="Times New Roman" w:cs="Times New Roman"/>
          <w:sz w:val="28"/>
          <w:szCs w:val="28"/>
        </w:rPr>
        <w:t>о</w:t>
      </w:r>
      <w:r w:rsidR="00AC40BA" w:rsidRPr="001547AA">
        <w:rPr>
          <w:rFonts w:ascii="Times New Roman" w:hAnsi="Times New Roman" w:cs="Times New Roman"/>
          <w:sz w:val="28"/>
          <w:szCs w:val="28"/>
        </w:rPr>
        <w:t xml:space="preserve"> </w:t>
      </w:r>
      <w:r w:rsidRPr="001547AA">
        <w:rPr>
          <w:rFonts w:ascii="Times New Roman" w:hAnsi="Times New Roman" w:cs="Times New Roman"/>
          <w:sz w:val="28"/>
          <w:szCs w:val="28"/>
        </w:rPr>
        <w:t>предстоящей</w:t>
      </w:r>
      <w:r w:rsidR="00AC40BA" w:rsidRPr="001547AA">
        <w:rPr>
          <w:rFonts w:ascii="Times New Roman" w:hAnsi="Times New Roman" w:cs="Times New Roman"/>
          <w:sz w:val="28"/>
          <w:szCs w:val="28"/>
        </w:rPr>
        <w:t xml:space="preserve"> плановой или</w:t>
      </w:r>
      <w:r w:rsidRPr="001547AA">
        <w:rPr>
          <w:rFonts w:ascii="Times New Roman" w:hAnsi="Times New Roman" w:cs="Times New Roman"/>
          <w:sz w:val="28"/>
          <w:szCs w:val="28"/>
        </w:rPr>
        <w:t xml:space="preserve"> внеплановой проверке доводится до проверяемого члена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w:t>
      </w:r>
      <w:r w:rsidR="00AC40BA" w:rsidRPr="001547AA">
        <w:rPr>
          <w:rFonts w:ascii="Times New Roman" w:hAnsi="Times New Roman" w:cs="Times New Roman"/>
          <w:sz w:val="28"/>
          <w:szCs w:val="28"/>
        </w:rPr>
        <w:t>по</w:t>
      </w:r>
      <w:r w:rsidRPr="001547AA">
        <w:rPr>
          <w:rFonts w:ascii="Times New Roman" w:hAnsi="Times New Roman" w:cs="Times New Roman"/>
          <w:sz w:val="28"/>
          <w:szCs w:val="28"/>
        </w:rPr>
        <w:t xml:space="preserve"> адресам, указанным в реестре членов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не менее чем за </w:t>
      </w:r>
      <w:r w:rsidR="00AC40BA" w:rsidRPr="001547AA">
        <w:rPr>
          <w:rFonts w:ascii="Times New Roman" w:hAnsi="Times New Roman" w:cs="Times New Roman"/>
          <w:sz w:val="28"/>
          <w:szCs w:val="28"/>
        </w:rPr>
        <w:t>3</w:t>
      </w:r>
      <w:r w:rsidRPr="001547AA">
        <w:rPr>
          <w:rFonts w:ascii="Times New Roman" w:hAnsi="Times New Roman" w:cs="Times New Roman"/>
          <w:sz w:val="28"/>
          <w:szCs w:val="28"/>
        </w:rPr>
        <w:t xml:space="preserve"> </w:t>
      </w:r>
      <w:r w:rsidR="00AC40BA" w:rsidRPr="001547AA">
        <w:rPr>
          <w:rFonts w:ascii="Times New Roman" w:hAnsi="Times New Roman" w:cs="Times New Roman"/>
          <w:sz w:val="28"/>
          <w:szCs w:val="28"/>
        </w:rPr>
        <w:t xml:space="preserve">(три) </w:t>
      </w:r>
      <w:r w:rsidRPr="001547AA">
        <w:rPr>
          <w:rFonts w:ascii="Times New Roman" w:hAnsi="Times New Roman" w:cs="Times New Roman"/>
          <w:sz w:val="28"/>
          <w:szCs w:val="28"/>
        </w:rPr>
        <w:t>рабочи</w:t>
      </w:r>
      <w:r w:rsidR="00AC40BA" w:rsidRPr="001547AA">
        <w:rPr>
          <w:rFonts w:ascii="Times New Roman" w:hAnsi="Times New Roman" w:cs="Times New Roman"/>
          <w:sz w:val="28"/>
          <w:szCs w:val="28"/>
        </w:rPr>
        <w:t>х</w:t>
      </w:r>
      <w:r w:rsidRPr="001547AA">
        <w:rPr>
          <w:rFonts w:ascii="Times New Roman" w:hAnsi="Times New Roman" w:cs="Times New Roman"/>
          <w:sz w:val="28"/>
          <w:szCs w:val="28"/>
        </w:rPr>
        <w:t xml:space="preserve"> д</w:t>
      </w:r>
      <w:r w:rsidR="00AC40BA" w:rsidRPr="001547AA">
        <w:rPr>
          <w:rFonts w:ascii="Times New Roman" w:hAnsi="Times New Roman" w:cs="Times New Roman"/>
          <w:sz w:val="28"/>
          <w:szCs w:val="28"/>
        </w:rPr>
        <w:t>ня</w:t>
      </w:r>
      <w:r w:rsidRPr="001547AA">
        <w:rPr>
          <w:rFonts w:ascii="Times New Roman" w:hAnsi="Times New Roman" w:cs="Times New Roman"/>
          <w:sz w:val="28"/>
          <w:szCs w:val="28"/>
        </w:rPr>
        <w:t xml:space="preserve"> до назначенной даты проверки заказным п</w:t>
      </w:r>
      <w:r w:rsidR="00AC40BA" w:rsidRPr="001547AA">
        <w:rPr>
          <w:rFonts w:ascii="Times New Roman" w:hAnsi="Times New Roman" w:cs="Times New Roman"/>
          <w:sz w:val="28"/>
          <w:szCs w:val="28"/>
        </w:rPr>
        <w:t>исьмом</w:t>
      </w:r>
      <w:r w:rsidRPr="001547AA">
        <w:rPr>
          <w:rFonts w:ascii="Times New Roman" w:hAnsi="Times New Roman" w:cs="Times New Roman"/>
          <w:sz w:val="28"/>
          <w:szCs w:val="28"/>
        </w:rPr>
        <w:t>,</w:t>
      </w:r>
      <w:r w:rsidR="00AC40BA" w:rsidRPr="001547AA">
        <w:rPr>
          <w:rFonts w:ascii="Times New Roman" w:hAnsi="Times New Roman" w:cs="Times New Roman"/>
          <w:sz w:val="28"/>
          <w:szCs w:val="28"/>
        </w:rPr>
        <w:t xml:space="preserve"> или</w:t>
      </w:r>
      <w:r w:rsidRPr="001547AA">
        <w:rPr>
          <w:rFonts w:ascii="Times New Roman" w:hAnsi="Times New Roman" w:cs="Times New Roman"/>
          <w:sz w:val="28"/>
          <w:szCs w:val="28"/>
        </w:rPr>
        <w:t xml:space="preserve"> по электронной почте (</w:t>
      </w:r>
      <w:proofErr w:type="spellStart"/>
      <w:r w:rsidRPr="001547AA">
        <w:rPr>
          <w:rFonts w:ascii="Times New Roman" w:hAnsi="Times New Roman" w:cs="Times New Roman"/>
          <w:sz w:val="28"/>
          <w:szCs w:val="28"/>
        </w:rPr>
        <w:t>e-mail</w:t>
      </w:r>
      <w:proofErr w:type="spellEnd"/>
      <w:r w:rsidRPr="001547AA">
        <w:rPr>
          <w:rFonts w:ascii="Times New Roman" w:hAnsi="Times New Roman" w:cs="Times New Roman"/>
          <w:sz w:val="28"/>
          <w:szCs w:val="28"/>
        </w:rPr>
        <w:t>)</w:t>
      </w:r>
      <w:r w:rsidR="00AC40BA" w:rsidRPr="001547AA">
        <w:rPr>
          <w:rFonts w:ascii="Times New Roman" w:hAnsi="Times New Roman" w:cs="Times New Roman"/>
          <w:sz w:val="28"/>
          <w:szCs w:val="28"/>
        </w:rPr>
        <w:t xml:space="preserve"> с отчетом о доставке</w:t>
      </w:r>
      <w:r w:rsidRPr="001547AA">
        <w:rPr>
          <w:rFonts w:ascii="Times New Roman" w:hAnsi="Times New Roman" w:cs="Times New Roman"/>
          <w:sz w:val="28"/>
          <w:szCs w:val="28"/>
        </w:rPr>
        <w:t>, по факс</w:t>
      </w:r>
      <w:r w:rsidR="00AC40BA" w:rsidRPr="001547AA">
        <w:rPr>
          <w:rFonts w:ascii="Times New Roman" w:hAnsi="Times New Roman" w:cs="Times New Roman"/>
          <w:sz w:val="28"/>
          <w:szCs w:val="28"/>
        </w:rPr>
        <w:t>у, телеграммой или под роспись.</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2.11. Уведомление о предстоящей проверке должно содержать сведения об основании проверки, номере и дате распоряжения руководителя </w:t>
      </w:r>
      <w:r w:rsidR="00A05A2F" w:rsidRPr="001547AA">
        <w:rPr>
          <w:rFonts w:ascii="Times New Roman" w:hAnsi="Times New Roman" w:cs="Times New Roman"/>
          <w:sz w:val="28"/>
          <w:szCs w:val="28"/>
        </w:rPr>
        <w:t>Контрольно</w:t>
      </w:r>
      <w:r w:rsidR="007F6B16">
        <w:rPr>
          <w:rFonts w:ascii="Times New Roman" w:hAnsi="Times New Roman" w:cs="Times New Roman"/>
          <w:sz w:val="28"/>
          <w:szCs w:val="28"/>
        </w:rPr>
        <w:t>й</w:t>
      </w:r>
      <w:r w:rsidR="00A05A2F" w:rsidRPr="001547AA">
        <w:rPr>
          <w:rFonts w:ascii="Times New Roman" w:hAnsi="Times New Roman" w:cs="Times New Roman"/>
          <w:sz w:val="28"/>
          <w:szCs w:val="28"/>
        </w:rPr>
        <w:t xml:space="preserve"> комиссии </w:t>
      </w:r>
      <w:r w:rsidRPr="001547AA">
        <w:rPr>
          <w:rFonts w:ascii="Times New Roman" w:hAnsi="Times New Roman" w:cs="Times New Roman"/>
          <w:sz w:val="28"/>
          <w:szCs w:val="28"/>
        </w:rPr>
        <w:t xml:space="preserve">о проведении проверки, сроках проведения проверки, составе </w:t>
      </w:r>
      <w:r w:rsidR="00D8491A" w:rsidRPr="001547AA">
        <w:rPr>
          <w:rFonts w:ascii="Times New Roman" w:hAnsi="Times New Roman" w:cs="Times New Roman"/>
          <w:sz w:val="28"/>
          <w:szCs w:val="28"/>
        </w:rPr>
        <w:t>лиц</w:t>
      </w:r>
      <w:r w:rsidRPr="001547AA">
        <w:rPr>
          <w:rFonts w:ascii="Times New Roman" w:hAnsi="Times New Roman" w:cs="Times New Roman"/>
          <w:sz w:val="28"/>
          <w:szCs w:val="28"/>
        </w:rPr>
        <w:t>, осуществляющ</w:t>
      </w:r>
      <w:r w:rsidR="00D8491A" w:rsidRPr="001547AA">
        <w:rPr>
          <w:rFonts w:ascii="Times New Roman" w:hAnsi="Times New Roman" w:cs="Times New Roman"/>
          <w:sz w:val="28"/>
          <w:szCs w:val="28"/>
        </w:rPr>
        <w:t>их</w:t>
      </w:r>
      <w:r w:rsidRPr="001547AA">
        <w:rPr>
          <w:rFonts w:ascii="Times New Roman" w:hAnsi="Times New Roman" w:cs="Times New Roman"/>
          <w:sz w:val="28"/>
          <w:szCs w:val="28"/>
        </w:rPr>
        <w:t xml:space="preserve"> проверку, а также запрос о предоставлении информации, необходимой для проведения проверки. Форма уведомления о предстоящей проверке утверждается </w:t>
      </w:r>
      <w:r w:rsidR="00D8491A" w:rsidRPr="001547AA">
        <w:rPr>
          <w:rFonts w:ascii="Times New Roman" w:hAnsi="Times New Roman" w:cs="Times New Roman"/>
          <w:sz w:val="28"/>
          <w:szCs w:val="28"/>
        </w:rPr>
        <w:t>Советом</w:t>
      </w:r>
      <w:r w:rsidRPr="001547AA">
        <w:rPr>
          <w:rFonts w:ascii="Times New Roman" w:hAnsi="Times New Roman" w:cs="Times New Roman"/>
          <w:sz w:val="28"/>
          <w:szCs w:val="28"/>
        </w:rPr>
        <w:t xml:space="preserve"> </w:t>
      </w:r>
      <w:r w:rsidR="007F6B16">
        <w:rPr>
          <w:rFonts w:ascii="Times New Roman" w:hAnsi="Times New Roman" w:cs="Times New Roman"/>
          <w:sz w:val="28"/>
          <w:szCs w:val="28"/>
        </w:rPr>
        <w:t>Союза</w:t>
      </w:r>
      <w:r w:rsidRPr="001547AA">
        <w:rPr>
          <w:rFonts w:ascii="Times New Roman" w:hAnsi="Times New Roman" w:cs="Times New Roman"/>
          <w:sz w:val="28"/>
          <w:szCs w:val="28"/>
        </w:rPr>
        <w:t>.</w:t>
      </w:r>
    </w:p>
    <w:p w:rsidR="00D8491A" w:rsidRPr="001547AA" w:rsidRDefault="001F0385" w:rsidP="00DD4CFE">
      <w:pPr>
        <w:spacing w:line="240" w:lineRule="auto"/>
        <w:ind w:firstLine="709"/>
        <w:jc w:val="both"/>
        <w:rPr>
          <w:rFonts w:ascii="Times New Roman" w:eastAsia="Times New Roman" w:hAnsi="Times New Roman" w:cs="Times New Roman"/>
          <w:color w:val="auto"/>
          <w:sz w:val="28"/>
          <w:szCs w:val="28"/>
          <w:lang w:eastAsia="ru-RU"/>
        </w:rPr>
      </w:pPr>
      <w:r w:rsidRPr="001547AA">
        <w:rPr>
          <w:rFonts w:ascii="Times New Roman" w:hAnsi="Times New Roman" w:cs="Times New Roman"/>
          <w:sz w:val="28"/>
          <w:szCs w:val="28"/>
        </w:rPr>
        <w:t xml:space="preserve">2.12. </w:t>
      </w:r>
      <w:r w:rsidR="00D8491A" w:rsidRPr="001547AA">
        <w:rPr>
          <w:rFonts w:ascii="Times New Roman" w:eastAsia="Times New Roman" w:hAnsi="Times New Roman" w:cs="Times New Roman"/>
          <w:color w:val="auto"/>
          <w:sz w:val="28"/>
          <w:szCs w:val="28"/>
          <w:lang w:eastAsia="ru-RU"/>
        </w:rPr>
        <w:t>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2.13.</w:t>
      </w:r>
      <w:r w:rsidRPr="001547AA">
        <w:rPr>
          <w:rFonts w:ascii="Times New Roman" w:hAnsi="Times New Roman" w:cs="Times New Roman"/>
          <w:sz w:val="28"/>
          <w:szCs w:val="28"/>
        </w:rPr>
        <w:tab/>
        <w:t>Проверка может осуществляться:</w:t>
      </w:r>
    </w:p>
    <w:p w:rsidR="001F0385" w:rsidRPr="001547AA" w:rsidRDefault="001F0385" w:rsidP="00DD4CFE">
      <w:pPr>
        <w:spacing w:line="240" w:lineRule="auto"/>
        <w:ind w:left="15" w:firstLine="705"/>
        <w:jc w:val="both"/>
        <w:rPr>
          <w:rFonts w:ascii="Times New Roman" w:hAnsi="Times New Roman" w:cs="Times New Roman"/>
          <w:sz w:val="28"/>
          <w:szCs w:val="28"/>
        </w:rPr>
      </w:pPr>
      <w:r w:rsidRPr="001547AA">
        <w:rPr>
          <w:rFonts w:ascii="Times New Roman" w:hAnsi="Times New Roman" w:cs="Times New Roman"/>
          <w:sz w:val="28"/>
          <w:szCs w:val="28"/>
        </w:rPr>
        <w:t xml:space="preserve">а) с выездом членов </w:t>
      </w:r>
      <w:r w:rsidR="00A05A2F"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xml:space="preserve"> к проверяемому члену </w:t>
      </w:r>
      <w:r w:rsidR="007F6B16">
        <w:rPr>
          <w:rFonts w:ascii="Times New Roman" w:hAnsi="Times New Roman" w:cs="Times New Roman"/>
          <w:sz w:val="28"/>
          <w:szCs w:val="28"/>
        </w:rPr>
        <w:t xml:space="preserve">Союза </w:t>
      </w:r>
      <w:r w:rsidRPr="001547AA">
        <w:rPr>
          <w:rFonts w:ascii="Times New Roman" w:hAnsi="Times New Roman" w:cs="Times New Roman"/>
          <w:sz w:val="28"/>
          <w:szCs w:val="28"/>
        </w:rPr>
        <w:t xml:space="preserve">по адресу проверяемого члена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адресу его </w:t>
      </w:r>
      <w:r w:rsidR="00D8491A" w:rsidRPr="001547AA">
        <w:rPr>
          <w:rFonts w:ascii="Times New Roman" w:hAnsi="Times New Roman" w:cs="Times New Roman"/>
          <w:sz w:val="28"/>
          <w:szCs w:val="28"/>
        </w:rPr>
        <w:t>обособленного подразделения</w:t>
      </w:r>
      <w:r w:rsidRPr="001547AA">
        <w:rPr>
          <w:rFonts w:ascii="Times New Roman" w:hAnsi="Times New Roman" w:cs="Times New Roman"/>
          <w:sz w:val="28"/>
          <w:szCs w:val="28"/>
        </w:rPr>
        <w:t>;</w:t>
      </w:r>
    </w:p>
    <w:p w:rsidR="001F0385" w:rsidRPr="001547AA" w:rsidRDefault="001F0385" w:rsidP="00DD4CFE">
      <w:pPr>
        <w:spacing w:line="240" w:lineRule="auto"/>
        <w:ind w:left="15" w:firstLine="705"/>
        <w:jc w:val="both"/>
        <w:rPr>
          <w:rFonts w:ascii="Times New Roman" w:hAnsi="Times New Roman" w:cs="Times New Roman"/>
          <w:sz w:val="28"/>
          <w:szCs w:val="28"/>
        </w:rPr>
      </w:pPr>
      <w:r w:rsidRPr="001547AA">
        <w:rPr>
          <w:rFonts w:ascii="Times New Roman" w:hAnsi="Times New Roman" w:cs="Times New Roman"/>
          <w:sz w:val="28"/>
          <w:szCs w:val="28"/>
        </w:rPr>
        <w:t xml:space="preserve">б) с выездом членов </w:t>
      </w:r>
      <w:r w:rsidR="00A05A2F" w:rsidRPr="001547AA">
        <w:rPr>
          <w:rFonts w:ascii="Times New Roman" w:hAnsi="Times New Roman" w:cs="Times New Roman"/>
          <w:sz w:val="28"/>
          <w:szCs w:val="28"/>
        </w:rPr>
        <w:t xml:space="preserve">Контрольной комиссии </w:t>
      </w:r>
      <w:r w:rsidRPr="001547AA">
        <w:rPr>
          <w:rFonts w:ascii="Times New Roman" w:hAnsi="Times New Roman" w:cs="Times New Roman"/>
          <w:sz w:val="28"/>
          <w:szCs w:val="28"/>
        </w:rPr>
        <w:t>на объект</w:t>
      </w:r>
      <w:r w:rsidR="00D8491A" w:rsidRPr="001547AA">
        <w:rPr>
          <w:rFonts w:ascii="Times New Roman" w:hAnsi="Times New Roman" w:cs="Times New Roman"/>
          <w:sz w:val="28"/>
          <w:szCs w:val="28"/>
        </w:rPr>
        <w:t>,</w:t>
      </w:r>
      <w:r w:rsidRPr="001547AA">
        <w:rPr>
          <w:rFonts w:ascii="Times New Roman" w:hAnsi="Times New Roman" w:cs="Times New Roman"/>
          <w:sz w:val="28"/>
          <w:szCs w:val="28"/>
        </w:rPr>
        <w:t xml:space="preserve"> в отношении которого член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w:t>
      </w:r>
      <w:r w:rsidR="00D8491A" w:rsidRPr="001547AA">
        <w:rPr>
          <w:rFonts w:ascii="Times New Roman" w:hAnsi="Times New Roman" w:cs="Times New Roman"/>
          <w:sz w:val="28"/>
          <w:szCs w:val="28"/>
        </w:rPr>
        <w:t>выполнял или выполняет работы</w:t>
      </w:r>
      <w:r w:rsidRPr="001547AA">
        <w:rPr>
          <w:rFonts w:ascii="Times New Roman" w:hAnsi="Times New Roman" w:cs="Times New Roman"/>
          <w:sz w:val="28"/>
          <w:szCs w:val="28"/>
        </w:rPr>
        <w:t>;</w:t>
      </w:r>
    </w:p>
    <w:p w:rsidR="001F0385" w:rsidRPr="001547AA" w:rsidRDefault="001F0385" w:rsidP="00DD4CFE">
      <w:pPr>
        <w:spacing w:line="240" w:lineRule="auto"/>
        <w:ind w:left="15" w:firstLine="705"/>
        <w:jc w:val="both"/>
        <w:rPr>
          <w:rFonts w:ascii="Times New Roman" w:hAnsi="Times New Roman" w:cs="Times New Roman"/>
          <w:sz w:val="28"/>
          <w:szCs w:val="28"/>
        </w:rPr>
      </w:pPr>
      <w:r w:rsidRPr="001547AA">
        <w:rPr>
          <w:rFonts w:ascii="Times New Roman" w:hAnsi="Times New Roman" w:cs="Times New Roman"/>
          <w:sz w:val="28"/>
          <w:szCs w:val="28"/>
        </w:rPr>
        <w:t xml:space="preserve">в) с приглашением в </w:t>
      </w:r>
      <w:r w:rsidR="007F6B16">
        <w:rPr>
          <w:rFonts w:ascii="Times New Roman" w:hAnsi="Times New Roman" w:cs="Times New Roman"/>
          <w:sz w:val="28"/>
          <w:szCs w:val="28"/>
        </w:rPr>
        <w:t>Союз</w:t>
      </w:r>
      <w:r w:rsidRPr="001547AA">
        <w:rPr>
          <w:rFonts w:ascii="Times New Roman" w:hAnsi="Times New Roman" w:cs="Times New Roman"/>
          <w:sz w:val="28"/>
          <w:szCs w:val="28"/>
        </w:rPr>
        <w:t xml:space="preserve"> уполномоченного представителя проверяемого члена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для дачи </w:t>
      </w:r>
      <w:r w:rsidR="00D8491A" w:rsidRPr="001547AA">
        <w:rPr>
          <w:rFonts w:ascii="Times New Roman" w:hAnsi="Times New Roman" w:cs="Times New Roman"/>
          <w:sz w:val="28"/>
          <w:szCs w:val="28"/>
        </w:rPr>
        <w:t>объяснений</w:t>
      </w:r>
      <w:r w:rsidRPr="001547AA">
        <w:rPr>
          <w:rFonts w:ascii="Times New Roman" w:hAnsi="Times New Roman" w:cs="Times New Roman"/>
          <w:sz w:val="28"/>
          <w:szCs w:val="28"/>
        </w:rPr>
        <w:t xml:space="preserve"> по предмету проверки.</w:t>
      </w:r>
    </w:p>
    <w:p w:rsidR="001F0385" w:rsidRPr="001547AA" w:rsidRDefault="001F0385" w:rsidP="00DD4CFE">
      <w:pPr>
        <w:spacing w:before="120"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2.14. После получения уведомления о предстоящей проверке проверяемый член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осуществляет подготовку к проверке, которая заключается </w:t>
      </w:r>
      <w:proofErr w:type="gramStart"/>
      <w:r w:rsidRPr="001547AA">
        <w:rPr>
          <w:rFonts w:ascii="Times New Roman" w:hAnsi="Times New Roman" w:cs="Times New Roman"/>
          <w:sz w:val="28"/>
          <w:szCs w:val="28"/>
        </w:rPr>
        <w:t>в</w:t>
      </w:r>
      <w:proofErr w:type="gramEnd"/>
      <w:r w:rsidRPr="001547AA">
        <w:rPr>
          <w:rFonts w:ascii="Times New Roman" w:hAnsi="Times New Roman" w:cs="Times New Roman"/>
          <w:sz w:val="28"/>
          <w:szCs w:val="28"/>
        </w:rPr>
        <w:t>:</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а) подготовке им документов, необходимых для представления </w:t>
      </w:r>
      <w:r w:rsidR="00A05A2F"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б) подготовке (оповещении) его работников </w:t>
      </w:r>
      <w:r w:rsidR="00D8491A" w:rsidRPr="001547AA">
        <w:rPr>
          <w:rFonts w:ascii="Times New Roman" w:hAnsi="Times New Roman" w:cs="Times New Roman"/>
          <w:sz w:val="28"/>
          <w:szCs w:val="28"/>
        </w:rPr>
        <w:t>о</w:t>
      </w:r>
      <w:r w:rsidRPr="001547AA">
        <w:rPr>
          <w:rFonts w:ascii="Times New Roman" w:hAnsi="Times New Roman" w:cs="Times New Roman"/>
          <w:sz w:val="28"/>
          <w:szCs w:val="28"/>
        </w:rPr>
        <w:t xml:space="preserve"> предстоящей проверке, назначении лица, уполномоченного на взаимодействие с </w:t>
      </w:r>
      <w:r w:rsidR="00A05A2F" w:rsidRPr="001547AA">
        <w:rPr>
          <w:rFonts w:ascii="Times New Roman" w:hAnsi="Times New Roman" w:cs="Times New Roman"/>
          <w:sz w:val="28"/>
          <w:szCs w:val="28"/>
        </w:rPr>
        <w:t>Контрольной комиссией</w:t>
      </w:r>
      <w:r w:rsidRPr="001547AA">
        <w:rPr>
          <w:rFonts w:ascii="Times New Roman" w:hAnsi="Times New Roman" w:cs="Times New Roman"/>
          <w:sz w:val="28"/>
          <w:szCs w:val="28"/>
        </w:rPr>
        <w:t xml:space="preserve"> от имени проверяемого члена </w:t>
      </w:r>
      <w:r w:rsidR="007F6B16">
        <w:rPr>
          <w:rFonts w:ascii="Times New Roman" w:hAnsi="Times New Roman" w:cs="Times New Roman"/>
          <w:sz w:val="28"/>
          <w:szCs w:val="28"/>
        </w:rPr>
        <w:t>Союза</w:t>
      </w:r>
      <w:r w:rsidRPr="001547AA">
        <w:rPr>
          <w:rFonts w:ascii="Times New Roman" w:hAnsi="Times New Roman" w:cs="Times New Roman"/>
          <w:sz w:val="28"/>
          <w:szCs w:val="28"/>
        </w:rPr>
        <w:t>;</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в) </w:t>
      </w:r>
      <w:proofErr w:type="gramStart"/>
      <w:r w:rsidRPr="001547AA">
        <w:rPr>
          <w:rFonts w:ascii="Times New Roman" w:hAnsi="Times New Roman" w:cs="Times New Roman"/>
          <w:sz w:val="28"/>
          <w:szCs w:val="28"/>
        </w:rPr>
        <w:t>обеспечении</w:t>
      </w:r>
      <w:proofErr w:type="gramEnd"/>
      <w:r w:rsidRPr="001547AA">
        <w:rPr>
          <w:rFonts w:ascii="Times New Roman" w:hAnsi="Times New Roman" w:cs="Times New Roman"/>
          <w:sz w:val="28"/>
          <w:szCs w:val="28"/>
        </w:rPr>
        <w:t xml:space="preserve"> допуска членов </w:t>
      </w:r>
      <w:r w:rsidR="00A05A2F" w:rsidRPr="001547AA">
        <w:rPr>
          <w:rFonts w:ascii="Times New Roman" w:hAnsi="Times New Roman" w:cs="Times New Roman"/>
          <w:sz w:val="28"/>
          <w:szCs w:val="28"/>
        </w:rPr>
        <w:t xml:space="preserve">Контрольной комиссии </w:t>
      </w:r>
      <w:r w:rsidR="00D8491A" w:rsidRPr="001547AA">
        <w:rPr>
          <w:rFonts w:ascii="Times New Roman" w:hAnsi="Times New Roman" w:cs="Times New Roman"/>
          <w:sz w:val="28"/>
          <w:szCs w:val="28"/>
        </w:rPr>
        <w:t xml:space="preserve">по адресу члена </w:t>
      </w:r>
      <w:r w:rsidR="007F6B16">
        <w:rPr>
          <w:rFonts w:ascii="Times New Roman" w:hAnsi="Times New Roman" w:cs="Times New Roman"/>
          <w:sz w:val="28"/>
          <w:szCs w:val="28"/>
        </w:rPr>
        <w:t>Союза</w:t>
      </w:r>
      <w:r w:rsidR="00D8491A" w:rsidRPr="001547AA">
        <w:rPr>
          <w:rFonts w:ascii="Times New Roman" w:hAnsi="Times New Roman" w:cs="Times New Roman"/>
          <w:sz w:val="28"/>
          <w:szCs w:val="28"/>
        </w:rPr>
        <w:t xml:space="preserve"> или объекта, в отношении которого член </w:t>
      </w:r>
      <w:r w:rsidR="007F6B16">
        <w:rPr>
          <w:rFonts w:ascii="Times New Roman" w:hAnsi="Times New Roman" w:cs="Times New Roman"/>
          <w:sz w:val="28"/>
          <w:szCs w:val="28"/>
        </w:rPr>
        <w:t>Союза</w:t>
      </w:r>
      <w:r w:rsidR="00D8491A" w:rsidRPr="001547AA">
        <w:rPr>
          <w:rFonts w:ascii="Times New Roman" w:hAnsi="Times New Roman" w:cs="Times New Roman"/>
          <w:sz w:val="28"/>
          <w:szCs w:val="28"/>
        </w:rPr>
        <w:t xml:space="preserve"> выполнял или выполняет работы</w:t>
      </w:r>
      <w:r w:rsidRPr="001547AA">
        <w:rPr>
          <w:rFonts w:ascii="Times New Roman" w:hAnsi="Times New Roman" w:cs="Times New Roman"/>
          <w:sz w:val="28"/>
          <w:szCs w:val="28"/>
        </w:rPr>
        <w:t xml:space="preserve"> – при выездной проверке.</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2.15. Плановая и внеплановая проверка проводится не более </w:t>
      </w:r>
      <w:r w:rsidR="00D8491A" w:rsidRPr="001547AA">
        <w:rPr>
          <w:rFonts w:ascii="Times New Roman" w:hAnsi="Times New Roman" w:cs="Times New Roman"/>
          <w:sz w:val="28"/>
          <w:szCs w:val="28"/>
        </w:rPr>
        <w:t>двадцати пяти</w:t>
      </w:r>
      <w:r w:rsidRPr="001547AA">
        <w:rPr>
          <w:rFonts w:ascii="Times New Roman" w:hAnsi="Times New Roman" w:cs="Times New Roman"/>
          <w:sz w:val="28"/>
          <w:szCs w:val="28"/>
        </w:rPr>
        <w:t xml:space="preserve"> дней с момента начала проверки. В случае необходимости срок плановой или внеплановой проверки может быть</w:t>
      </w:r>
      <w:r w:rsidR="00D8491A" w:rsidRPr="001547AA">
        <w:rPr>
          <w:rFonts w:ascii="Times New Roman" w:hAnsi="Times New Roman" w:cs="Times New Roman"/>
          <w:sz w:val="28"/>
          <w:szCs w:val="28"/>
        </w:rPr>
        <w:t xml:space="preserve"> мотивированно</w:t>
      </w:r>
      <w:r w:rsidRPr="001547AA">
        <w:rPr>
          <w:rFonts w:ascii="Times New Roman" w:hAnsi="Times New Roman" w:cs="Times New Roman"/>
          <w:sz w:val="28"/>
          <w:szCs w:val="28"/>
        </w:rPr>
        <w:t xml:space="preserve"> продлен руководителем </w:t>
      </w:r>
      <w:r w:rsidR="00A05A2F"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Сроки течения проверки приостанавливаются в случае рассмотрения вопросов, подлежащих проверке в государственных или муниципальных органах, судах - на срок рассмотрения таких вопросов.</w:t>
      </w:r>
      <w:r w:rsidR="00D8491A" w:rsidRPr="001547AA">
        <w:rPr>
          <w:rFonts w:ascii="Times New Roman" w:hAnsi="Times New Roman" w:cs="Times New Roman"/>
          <w:sz w:val="28"/>
          <w:szCs w:val="28"/>
        </w:rPr>
        <w:t xml:space="preserve"> Срок может приостанавливаться в случаях проведения специальных исследований или экспертиз</w:t>
      </w:r>
      <w:r w:rsidR="00084518" w:rsidRPr="001547AA">
        <w:rPr>
          <w:rFonts w:ascii="Times New Roman" w:hAnsi="Times New Roman" w:cs="Times New Roman"/>
          <w:sz w:val="28"/>
          <w:szCs w:val="28"/>
        </w:rPr>
        <w:t xml:space="preserve"> – на срок осуществления указанных мероприятий</w:t>
      </w:r>
      <w:r w:rsidR="00D8491A" w:rsidRPr="001547AA">
        <w:rPr>
          <w:rFonts w:ascii="Times New Roman" w:hAnsi="Times New Roman" w:cs="Times New Roman"/>
          <w:sz w:val="28"/>
          <w:szCs w:val="28"/>
        </w:rPr>
        <w:t>.</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2.16. Перед началом взаимодействия с уполномоченным представителем члена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в рамках проведения проверки члены </w:t>
      </w:r>
      <w:r w:rsidR="00A05A2F" w:rsidRPr="001547AA">
        <w:rPr>
          <w:rFonts w:ascii="Times New Roman" w:hAnsi="Times New Roman" w:cs="Times New Roman"/>
          <w:sz w:val="28"/>
          <w:szCs w:val="28"/>
        </w:rPr>
        <w:t xml:space="preserve">Контрольной комиссии </w:t>
      </w:r>
      <w:r w:rsidRPr="001547AA">
        <w:rPr>
          <w:rFonts w:ascii="Times New Roman" w:hAnsi="Times New Roman" w:cs="Times New Roman"/>
          <w:sz w:val="28"/>
          <w:szCs w:val="28"/>
        </w:rPr>
        <w:t xml:space="preserve">обязаны представиться и ознакомить его с распоряжением руководителя </w:t>
      </w:r>
      <w:r w:rsidR="00A05A2F" w:rsidRPr="001547AA">
        <w:rPr>
          <w:rFonts w:ascii="Times New Roman" w:hAnsi="Times New Roman" w:cs="Times New Roman"/>
          <w:sz w:val="28"/>
          <w:szCs w:val="28"/>
        </w:rPr>
        <w:t xml:space="preserve">Контрольной комиссии </w:t>
      </w:r>
      <w:r w:rsidRPr="001547AA">
        <w:rPr>
          <w:rFonts w:ascii="Times New Roman" w:hAnsi="Times New Roman" w:cs="Times New Roman"/>
          <w:sz w:val="28"/>
          <w:szCs w:val="28"/>
        </w:rPr>
        <w:t>о проведении проверки.</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При проведении выездной проверки уполномоченные представители проверяемого члена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сопровождают членов </w:t>
      </w:r>
      <w:r w:rsidR="00A05A2F" w:rsidRPr="001547AA">
        <w:rPr>
          <w:rFonts w:ascii="Times New Roman" w:hAnsi="Times New Roman" w:cs="Times New Roman"/>
          <w:sz w:val="28"/>
          <w:szCs w:val="28"/>
        </w:rPr>
        <w:t>Контрольной комиссии</w:t>
      </w:r>
      <w:r w:rsidR="00084518" w:rsidRPr="001547AA">
        <w:rPr>
          <w:rFonts w:ascii="Times New Roman" w:hAnsi="Times New Roman" w:cs="Times New Roman"/>
          <w:sz w:val="28"/>
          <w:szCs w:val="28"/>
        </w:rPr>
        <w:t>, в том числе</w:t>
      </w:r>
      <w:r w:rsidRPr="001547AA">
        <w:rPr>
          <w:rFonts w:ascii="Times New Roman" w:hAnsi="Times New Roman" w:cs="Times New Roman"/>
          <w:sz w:val="28"/>
          <w:szCs w:val="28"/>
        </w:rPr>
        <w:t xml:space="preserve"> на строительные, производственные и иные объекты, оказывают помощь в получении необходимых сведений</w:t>
      </w:r>
      <w:r w:rsidR="00084518" w:rsidRPr="001547AA">
        <w:rPr>
          <w:rFonts w:ascii="Times New Roman" w:hAnsi="Times New Roman" w:cs="Times New Roman"/>
          <w:sz w:val="28"/>
          <w:szCs w:val="28"/>
        </w:rPr>
        <w:t xml:space="preserve"> и документов</w:t>
      </w:r>
      <w:r w:rsidRPr="001547AA">
        <w:rPr>
          <w:rFonts w:ascii="Times New Roman" w:hAnsi="Times New Roman" w:cs="Times New Roman"/>
          <w:sz w:val="28"/>
          <w:szCs w:val="28"/>
        </w:rPr>
        <w:t>.</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2.17. Проверяемый член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обязан предоставить по запросу </w:t>
      </w:r>
      <w:r w:rsidR="00A05A2F" w:rsidRPr="001547AA">
        <w:rPr>
          <w:rFonts w:ascii="Times New Roman" w:hAnsi="Times New Roman" w:cs="Times New Roman"/>
          <w:sz w:val="28"/>
          <w:szCs w:val="28"/>
        </w:rPr>
        <w:t xml:space="preserve">Контрольной комиссии </w:t>
      </w:r>
      <w:r w:rsidRPr="001547AA">
        <w:rPr>
          <w:rFonts w:ascii="Times New Roman" w:hAnsi="Times New Roman" w:cs="Times New Roman"/>
          <w:sz w:val="28"/>
          <w:szCs w:val="28"/>
        </w:rPr>
        <w:t xml:space="preserve">для проведения проверки сведения и документы, предусмотренные Положением о членстве в </w:t>
      </w:r>
      <w:r w:rsidR="000329AF">
        <w:rPr>
          <w:rFonts w:ascii="Times New Roman" w:hAnsi="Times New Roman" w:cs="Times New Roman"/>
          <w:sz w:val="28"/>
          <w:szCs w:val="28"/>
        </w:rPr>
        <w:t>Союзе</w:t>
      </w:r>
      <w:r w:rsidRPr="001547AA">
        <w:rPr>
          <w:rFonts w:ascii="Times New Roman" w:hAnsi="Times New Roman" w:cs="Times New Roman"/>
          <w:sz w:val="28"/>
          <w:szCs w:val="28"/>
        </w:rPr>
        <w:t xml:space="preserve">, в том числе о требованиях к членам </w:t>
      </w:r>
      <w:r w:rsidR="000329AF">
        <w:rPr>
          <w:rFonts w:ascii="Times New Roman" w:hAnsi="Times New Roman" w:cs="Times New Roman"/>
          <w:sz w:val="28"/>
          <w:szCs w:val="28"/>
        </w:rPr>
        <w:t>Союза</w:t>
      </w:r>
      <w:r w:rsidRPr="001547AA">
        <w:rPr>
          <w:rFonts w:ascii="Times New Roman" w:hAnsi="Times New Roman" w:cs="Times New Roman"/>
          <w:sz w:val="28"/>
          <w:szCs w:val="28"/>
        </w:rPr>
        <w:t xml:space="preserve">, о размере, порядке расчета и уплаты вступительного взноса, членских взносов, а также Положения </w:t>
      </w:r>
      <w:r w:rsidR="007F6B16">
        <w:rPr>
          <w:rFonts w:ascii="Times New Roman" w:hAnsi="Times New Roman" w:cs="Times New Roman"/>
          <w:sz w:val="28"/>
          <w:szCs w:val="28"/>
        </w:rPr>
        <w:t>о проведении Союзом</w:t>
      </w:r>
      <w:r w:rsidRPr="001547AA">
        <w:rPr>
          <w:rFonts w:ascii="Times New Roman" w:hAnsi="Times New Roman" w:cs="Times New Roman"/>
          <w:sz w:val="28"/>
          <w:szCs w:val="28"/>
        </w:rPr>
        <w:t xml:space="preserve"> анализ</w:t>
      </w:r>
      <w:r w:rsidR="007F6B16">
        <w:rPr>
          <w:rFonts w:ascii="Times New Roman" w:hAnsi="Times New Roman" w:cs="Times New Roman"/>
          <w:sz w:val="28"/>
          <w:szCs w:val="28"/>
        </w:rPr>
        <w:t>а</w:t>
      </w:r>
      <w:r w:rsidRPr="001547AA">
        <w:rPr>
          <w:rFonts w:ascii="Times New Roman" w:hAnsi="Times New Roman" w:cs="Times New Roman"/>
          <w:sz w:val="28"/>
          <w:szCs w:val="28"/>
        </w:rPr>
        <w:t xml:space="preserve"> деятельности членов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на основании информации, предоставляемой </w:t>
      </w:r>
      <w:r w:rsidR="00084518" w:rsidRPr="001547AA">
        <w:rPr>
          <w:rFonts w:ascii="Times New Roman" w:hAnsi="Times New Roman" w:cs="Times New Roman"/>
          <w:sz w:val="28"/>
          <w:szCs w:val="28"/>
        </w:rPr>
        <w:t>ими</w:t>
      </w:r>
      <w:r w:rsidRPr="001547AA">
        <w:rPr>
          <w:rFonts w:ascii="Times New Roman" w:hAnsi="Times New Roman" w:cs="Times New Roman"/>
          <w:sz w:val="28"/>
          <w:szCs w:val="28"/>
        </w:rPr>
        <w:t xml:space="preserve"> в форме отчетов. Указанные в настоящем пункте документы предоставляются членами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для проверки в подлинниках, если иное не предусмотрено законом, настоящими Правилами контроля или иными документами </w:t>
      </w:r>
      <w:r w:rsidR="000329AF">
        <w:rPr>
          <w:rFonts w:ascii="Times New Roman" w:hAnsi="Times New Roman" w:cs="Times New Roman"/>
          <w:sz w:val="28"/>
          <w:szCs w:val="28"/>
        </w:rPr>
        <w:t>Союза</w:t>
      </w:r>
      <w:r w:rsidRPr="001547AA">
        <w:rPr>
          <w:rFonts w:ascii="Times New Roman" w:hAnsi="Times New Roman" w:cs="Times New Roman"/>
          <w:sz w:val="28"/>
          <w:szCs w:val="28"/>
        </w:rPr>
        <w:t>.</w:t>
      </w:r>
    </w:p>
    <w:p w:rsidR="001F0385" w:rsidRPr="001547AA" w:rsidRDefault="00084518"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2.18. </w:t>
      </w:r>
      <w:r w:rsidR="001F0385" w:rsidRPr="001547AA">
        <w:rPr>
          <w:rFonts w:ascii="Times New Roman" w:hAnsi="Times New Roman" w:cs="Times New Roman"/>
          <w:sz w:val="28"/>
          <w:szCs w:val="28"/>
        </w:rPr>
        <w:t xml:space="preserve">В случае если при проведении проверки выявляются сведения и документы, отличные от ранее представленных в </w:t>
      </w:r>
      <w:r w:rsidR="007F6B16">
        <w:rPr>
          <w:rFonts w:ascii="Times New Roman" w:hAnsi="Times New Roman" w:cs="Times New Roman"/>
          <w:sz w:val="28"/>
          <w:szCs w:val="28"/>
        </w:rPr>
        <w:t>Союз</w:t>
      </w:r>
      <w:r w:rsidR="001F0385" w:rsidRPr="001547AA">
        <w:rPr>
          <w:rFonts w:ascii="Times New Roman" w:hAnsi="Times New Roman" w:cs="Times New Roman"/>
          <w:sz w:val="28"/>
          <w:szCs w:val="28"/>
        </w:rPr>
        <w:t xml:space="preserve"> и хранящихся в деле члена </w:t>
      </w:r>
      <w:r w:rsidR="007F6B16">
        <w:rPr>
          <w:rFonts w:ascii="Times New Roman" w:hAnsi="Times New Roman" w:cs="Times New Roman"/>
          <w:sz w:val="28"/>
          <w:szCs w:val="28"/>
        </w:rPr>
        <w:t>Союза</w:t>
      </w:r>
      <w:r w:rsidR="001F0385" w:rsidRPr="001547AA">
        <w:rPr>
          <w:rFonts w:ascii="Times New Roman" w:hAnsi="Times New Roman" w:cs="Times New Roman"/>
          <w:sz w:val="28"/>
          <w:szCs w:val="28"/>
        </w:rPr>
        <w:t xml:space="preserve">, проверяемый член </w:t>
      </w:r>
      <w:r w:rsidR="007F6B16">
        <w:rPr>
          <w:rFonts w:ascii="Times New Roman" w:hAnsi="Times New Roman" w:cs="Times New Roman"/>
          <w:sz w:val="28"/>
          <w:szCs w:val="28"/>
        </w:rPr>
        <w:t>Союза</w:t>
      </w:r>
      <w:r w:rsidR="001F0385" w:rsidRPr="001547AA">
        <w:rPr>
          <w:rFonts w:ascii="Times New Roman" w:hAnsi="Times New Roman" w:cs="Times New Roman"/>
          <w:sz w:val="28"/>
          <w:szCs w:val="28"/>
        </w:rPr>
        <w:t xml:space="preserve"> вправе представить в </w:t>
      </w:r>
      <w:r w:rsidR="000329AF">
        <w:rPr>
          <w:rFonts w:ascii="Times New Roman" w:hAnsi="Times New Roman" w:cs="Times New Roman"/>
          <w:sz w:val="28"/>
          <w:szCs w:val="28"/>
        </w:rPr>
        <w:t>Союз</w:t>
      </w:r>
      <w:r w:rsidR="001F0385" w:rsidRPr="001547AA">
        <w:rPr>
          <w:rFonts w:ascii="Times New Roman" w:hAnsi="Times New Roman" w:cs="Times New Roman"/>
          <w:sz w:val="28"/>
          <w:szCs w:val="28"/>
        </w:rPr>
        <w:t xml:space="preserve"> в течение срока проведения проверки сведения и надлежащим образом заверенные копии документов, отличные от представленных ранее и хранящихся в деле </w:t>
      </w:r>
      <w:r w:rsidR="007F6B16">
        <w:rPr>
          <w:rFonts w:ascii="Times New Roman" w:hAnsi="Times New Roman" w:cs="Times New Roman"/>
          <w:sz w:val="28"/>
          <w:szCs w:val="28"/>
        </w:rPr>
        <w:t>Союза</w:t>
      </w:r>
      <w:r w:rsidR="001F0385" w:rsidRPr="001547AA">
        <w:rPr>
          <w:rFonts w:ascii="Times New Roman" w:hAnsi="Times New Roman" w:cs="Times New Roman"/>
          <w:sz w:val="28"/>
          <w:szCs w:val="28"/>
        </w:rPr>
        <w:t xml:space="preserve">. Если данные сведения и документы подтверждают соответствие члена </w:t>
      </w:r>
      <w:r w:rsidR="007F6B16">
        <w:rPr>
          <w:rFonts w:ascii="Times New Roman" w:hAnsi="Times New Roman" w:cs="Times New Roman"/>
          <w:sz w:val="28"/>
          <w:szCs w:val="28"/>
        </w:rPr>
        <w:t>Союза</w:t>
      </w:r>
      <w:r w:rsidR="001F0385" w:rsidRPr="001547AA">
        <w:rPr>
          <w:rFonts w:ascii="Times New Roman" w:hAnsi="Times New Roman" w:cs="Times New Roman"/>
          <w:sz w:val="28"/>
          <w:szCs w:val="28"/>
        </w:rPr>
        <w:t xml:space="preserve"> за проверяемый период предъявляемым к нему требованиям, то считается, что такой член </w:t>
      </w:r>
      <w:r w:rsidR="000329AF">
        <w:rPr>
          <w:rFonts w:ascii="Times New Roman" w:hAnsi="Times New Roman" w:cs="Times New Roman"/>
          <w:sz w:val="28"/>
          <w:szCs w:val="28"/>
        </w:rPr>
        <w:t>Союза</w:t>
      </w:r>
      <w:r w:rsidR="001F0385" w:rsidRPr="001547AA">
        <w:rPr>
          <w:rFonts w:ascii="Times New Roman" w:hAnsi="Times New Roman" w:cs="Times New Roman"/>
          <w:sz w:val="28"/>
          <w:szCs w:val="28"/>
        </w:rPr>
        <w:t xml:space="preserve"> соответствовал и соответствует указанным требованиям.</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2.1</w:t>
      </w:r>
      <w:r w:rsidR="00084518" w:rsidRPr="001547AA">
        <w:rPr>
          <w:rFonts w:ascii="Times New Roman" w:hAnsi="Times New Roman" w:cs="Times New Roman"/>
          <w:sz w:val="28"/>
          <w:szCs w:val="28"/>
        </w:rPr>
        <w:t>9</w:t>
      </w:r>
      <w:r w:rsidRPr="001547AA">
        <w:rPr>
          <w:rFonts w:ascii="Times New Roman" w:hAnsi="Times New Roman" w:cs="Times New Roman"/>
          <w:sz w:val="28"/>
          <w:szCs w:val="28"/>
        </w:rPr>
        <w:t xml:space="preserve">. В случае отсутствия проверяемого члена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по телефонам и адресам, имеющимся в реестре членов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в акте делается отметка об этом. Копия такого акта передается </w:t>
      </w:r>
      <w:proofErr w:type="gramStart"/>
      <w:r w:rsidRPr="001547AA">
        <w:rPr>
          <w:rFonts w:ascii="Times New Roman" w:hAnsi="Times New Roman" w:cs="Times New Roman"/>
          <w:sz w:val="28"/>
          <w:szCs w:val="28"/>
        </w:rPr>
        <w:t xml:space="preserve">в Дисциплинарную комиссию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для рассмотрения вопроса о применении в отношении этого члена </w:t>
      </w:r>
      <w:r w:rsidR="007F6B16">
        <w:rPr>
          <w:rFonts w:ascii="Times New Roman" w:hAnsi="Times New Roman" w:cs="Times New Roman"/>
          <w:sz w:val="28"/>
          <w:szCs w:val="28"/>
        </w:rPr>
        <w:t xml:space="preserve">Союза </w:t>
      </w:r>
      <w:r w:rsidRPr="001547AA">
        <w:rPr>
          <w:rFonts w:ascii="Times New Roman" w:hAnsi="Times New Roman" w:cs="Times New Roman"/>
          <w:sz w:val="28"/>
          <w:szCs w:val="28"/>
        </w:rPr>
        <w:t>соответствующей меры дисциплинарного воздействия за нарушение</w:t>
      </w:r>
      <w:proofErr w:type="gramEnd"/>
      <w:r w:rsidRPr="001547AA">
        <w:rPr>
          <w:rFonts w:ascii="Times New Roman" w:hAnsi="Times New Roman" w:cs="Times New Roman"/>
          <w:sz w:val="28"/>
          <w:szCs w:val="28"/>
        </w:rPr>
        <w:t xml:space="preserve"> настоящих Правил контроля.</w:t>
      </w:r>
    </w:p>
    <w:p w:rsidR="00084518" w:rsidRPr="001547AA" w:rsidRDefault="00084518"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2.20. Уклонение от участия в проведении проверки является основанием для применения в качестве </w:t>
      </w:r>
      <w:proofErr w:type="gramStart"/>
      <w:r w:rsidRPr="001547AA">
        <w:rPr>
          <w:rFonts w:ascii="Times New Roman" w:hAnsi="Times New Roman" w:cs="Times New Roman"/>
          <w:sz w:val="28"/>
          <w:szCs w:val="28"/>
        </w:rPr>
        <w:t xml:space="preserve">меры дисциплинарного воздействия исключения члена </w:t>
      </w:r>
      <w:r w:rsidR="007F6B16">
        <w:rPr>
          <w:rFonts w:ascii="Times New Roman" w:hAnsi="Times New Roman" w:cs="Times New Roman"/>
          <w:sz w:val="28"/>
          <w:szCs w:val="28"/>
        </w:rPr>
        <w:t>Союза</w:t>
      </w:r>
      <w:proofErr w:type="gramEnd"/>
      <w:r w:rsidRPr="001547AA">
        <w:rPr>
          <w:rFonts w:ascii="Times New Roman" w:hAnsi="Times New Roman" w:cs="Times New Roman"/>
          <w:sz w:val="28"/>
          <w:szCs w:val="28"/>
        </w:rPr>
        <w:t xml:space="preserve"> из состава членов.</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2.</w:t>
      </w:r>
      <w:r w:rsidR="00084518" w:rsidRPr="001547AA">
        <w:rPr>
          <w:rFonts w:ascii="Times New Roman" w:hAnsi="Times New Roman" w:cs="Times New Roman"/>
          <w:sz w:val="28"/>
          <w:szCs w:val="28"/>
        </w:rPr>
        <w:t>21</w:t>
      </w:r>
      <w:r w:rsidRPr="001547AA">
        <w:rPr>
          <w:rFonts w:ascii="Times New Roman" w:hAnsi="Times New Roman" w:cs="Times New Roman"/>
          <w:sz w:val="28"/>
          <w:szCs w:val="28"/>
        </w:rPr>
        <w:t xml:space="preserve">. Днем начала проведения проверки является день, указанный в распоряжении руководителя </w:t>
      </w:r>
      <w:r w:rsidR="00A05A2F"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xml:space="preserve"> </w:t>
      </w:r>
      <w:r w:rsidR="007F6B16">
        <w:rPr>
          <w:rFonts w:ascii="Times New Roman" w:hAnsi="Times New Roman" w:cs="Times New Roman"/>
          <w:sz w:val="28"/>
          <w:szCs w:val="28"/>
        </w:rPr>
        <w:t>Союза</w:t>
      </w:r>
      <w:r w:rsidRPr="001547AA">
        <w:rPr>
          <w:rFonts w:ascii="Times New Roman" w:hAnsi="Times New Roman" w:cs="Times New Roman"/>
          <w:sz w:val="28"/>
          <w:szCs w:val="28"/>
        </w:rPr>
        <w:t xml:space="preserve"> о проведении проверки. Днем окончания проведения проверки является день подписания </w:t>
      </w:r>
      <w:r w:rsidR="00A05A2F" w:rsidRPr="001547AA">
        <w:rPr>
          <w:rFonts w:ascii="Times New Roman" w:hAnsi="Times New Roman" w:cs="Times New Roman"/>
          <w:sz w:val="28"/>
          <w:szCs w:val="28"/>
        </w:rPr>
        <w:t>Контрольной комиссией</w:t>
      </w:r>
      <w:r w:rsidRPr="001547AA">
        <w:rPr>
          <w:rFonts w:ascii="Times New Roman" w:hAnsi="Times New Roman" w:cs="Times New Roman"/>
          <w:sz w:val="28"/>
          <w:szCs w:val="28"/>
        </w:rPr>
        <w:t xml:space="preserve"> акта проверки.</w:t>
      </w:r>
    </w:p>
    <w:p w:rsidR="001F0385" w:rsidRDefault="001F0385" w:rsidP="00DD4CFE">
      <w:pPr>
        <w:spacing w:line="240" w:lineRule="auto"/>
        <w:ind w:firstLine="700"/>
        <w:jc w:val="both"/>
        <w:rPr>
          <w:rFonts w:ascii="Times New Roman" w:hAnsi="Times New Roman" w:cs="Times New Roman"/>
          <w:sz w:val="28"/>
          <w:szCs w:val="28"/>
        </w:rPr>
      </w:pPr>
    </w:p>
    <w:p w:rsidR="007753D9" w:rsidRPr="00073D17" w:rsidRDefault="007753D9" w:rsidP="00DD4CFE">
      <w:pPr>
        <w:autoSpaceDE w:val="0"/>
        <w:autoSpaceDN w:val="0"/>
        <w:adjustRightInd w:val="0"/>
        <w:spacing w:line="240" w:lineRule="auto"/>
        <w:jc w:val="center"/>
        <w:rPr>
          <w:rFonts w:ascii="Times New Roman" w:hAnsi="Times New Roman" w:cs="Times New Roman"/>
          <w:b/>
          <w:color w:val="auto"/>
          <w:sz w:val="28"/>
          <w:szCs w:val="28"/>
          <w:lang w:eastAsia="ru-RU"/>
        </w:rPr>
      </w:pPr>
      <w:r w:rsidRPr="00073D17">
        <w:rPr>
          <w:rFonts w:ascii="Times New Roman" w:hAnsi="Times New Roman" w:cs="Times New Roman"/>
          <w:b/>
          <w:sz w:val="28"/>
          <w:szCs w:val="28"/>
        </w:rPr>
        <w:t xml:space="preserve">3. </w:t>
      </w:r>
      <w:r w:rsidRPr="00073D17">
        <w:rPr>
          <w:rFonts w:ascii="Times New Roman" w:hAnsi="Times New Roman" w:cs="Times New Roman"/>
          <w:b/>
          <w:color w:val="auto"/>
          <w:sz w:val="28"/>
          <w:szCs w:val="28"/>
          <w:lang w:eastAsia="ru-RU"/>
        </w:rPr>
        <w:t>Риск-ориентированный подход</w:t>
      </w:r>
    </w:p>
    <w:p w:rsidR="007753D9" w:rsidRPr="00073D17" w:rsidRDefault="007753D9" w:rsidP="00DD4CFE">
      <w:pPr>
        <w:autoSpaceDE w:val="0"/>
        <w:autoSpaceDN w:val="0"/>
        <w:adjustRightInd w:val="0"/>
        <w:spacing w:line="240" w:lineRule="auto"/>
        <w:ind w:firstLine="700"/>
        <w:jc w:val="both"/>
        <w:rPr>
          <w:rFonts w:ascii="Times New Roman" w:hAnsi="Times New Roman" w:cs="Times New Roman"/>
          <w:color w:val="auto"/>
          <w:sz w:val="28"/>
          <w:szCs w:val="28"/>
          <w:lang w:eastAsia="ru-RU"/>
        </w:rPr>
      </w:pPr>
      <w:r w:rsidRPr="00073D17">
        <w:rPr>
          <w:rFonts w:ascii="Times New Roman" w:hAnsi="Times New Roman" w:cs="Times New Roman"/>
          <w:sz w:val="28"/>
          <w:szCs w:val="28"/>
        </w:rPr>
        <w:t xml:space="preserve">3.1. </w:t>
      </w:r>
      <w:r w:rsidRPr="00073D17">
        <w:rPr>
          <w:rFonts w:ascii="Times New Roman" w:hAnsi="Times New Roman" w:cs="Times New Roman"/>
          <w:color w:val="auto"/>
          <w:sz w:val="28"/>
          <w:szCs w:val="28"/>
          <w:lang w:eastAsia="ru-RU"/>
        </w:rPr>
        <w:t xml:space="preserve">Если деятельность члена Союза </w:t>
      </w:r>
      <w:r w:rsidR="00073D17" w:rsidRPr="00073D17">
        <w:rPr>
          <w:rFonts w:ascii="Times New Roman" w:hAnsi="Times New Roman" w:cs="Times New Roman"/>
          <w:color w:val="auto"/>
          <w:sz w:val="28"/>
          <w:szCs w:val="28"/>
          <w:lang w:eastAsia="ru-RU"/>
        </w:rPr>
        <w:t>связана с выполнением строительства, реконструкции, капитального ремонта  особо опасных, технически сложных и уникальных объектов</w:t>
      </w:r>
      <w:r w:rsidRPr="00073D17">
        <w:rPr>
          <w:rFonts w:ascii="Times New Roman" w:hAnsi="Times New Roman" w:cs="Times New Roman"/>
          <w:color w:val="auto"/>
          <w:sz w:val="28"/>
          <w:szCs w:val="28"/>
          <w:lang w:eastAsia="ru-RU"/>
        </w:rPr>
        <w:t xml:space="preserve">, Союз при организации контроля за деятельностью своих членов применяет </w:t>
      </w:r>
      <w:proofErr w:type="gramStart"/>
      <w:r w:rsidRPr="00073D17">
        <w:rPr>
          <w:rFonts w:ascii="Times New Roman" w:hAnsi="Times New Roman" w:cs="Times New Roman"/>
          <w:color w:val="auto"/>
          <w:sz w:val="28"/>
          <w:szCs w:val="28"/>
          <w:lang w:eastAsia="ru-RU"/>
        </w:rPr>
        <w:t>риск-ориентированный</w:t>
      </w:r>
      <w:proofErr w:type="gramEnd"/>
      <w:r w:rsidRPr="00073D17">
        <w:rPr>
          <w:rFonts w:ascii="Times New Roman" w:hAnsi="Times New Roman" w:cs="Times New Roman"/>
          <w:color w:val="auto"/>
          <w:sz w:val="28"/>
          <w:szCs w:val="28"/>
          <w:lang w:eastAsia="ru-RU"/>
        </w:rPr>
        <w:t xml:space="preserve"> подход согласно части 3 статьи 55.13 ГСК РФ и Приказу Минстроя России от 10.04.2017 №699/пр.</w:t>
      </w:r>
    </w:p>
    <w:p w:rsidR="007753D9" w:rsidRPr="00073D17" w:rsidRDefault="007753D9" w:rsidP="00DD4CFE">
      <w:pPr>
        <w:autoSpaceDE w:val="0"/>
        <w:autoSpaceDN w:val="0"/>
        <w:adjustRightInd w:val="0"/>
        <w:spacing w:line="240" w:lineRule="auto"/>
        <w:ind w:firstLine="700"/>
        <w:jc w:val="both"/>
        <w:rPr>
          <w:rFonts w:ascii="Times New Roman" w:hAnsi="Times New Roman" w:cs="Times New Roman"/>
          <w:color w:val="auto"/>
          <w:sz w:val="28"/>
          <w:szCs w:val="28"/>
          <w:lang w:eastAsia="ru-RU"/>
        </w:rPr>
      </w:pPr>
      <w:r w:rsidRPr="00073D17">
        <w:rPr>
          <w:rFonts w:ascii="Times New Roman" w:hAnsi="Times New Roman" w:cs="Times New Roman"/>
          <w:color w:val="auto"/>
          <w:sz w:val="28"/>
          <w:szCs w:val="28"/>
          <w:lang w:eastAsia="ru-RU"/>
        </w:rPr>
        <w:t xml:space="preserve">3.2. </w:t>
      </w:r>
      <w:proofErr w:type="gramStart"/>
      <w:r w:rsidRPr="00073D17">
        <w:rPr>
          <w:rFonts w:ascii="Times New Roman" w:hAnsi="Times New Roman" w:cs="Times New Roman"/>
          <w:bCs/>
          <w:color w:val="auto"/>
          <w:sz w:val="28"/>
          <w:szCs w:val="28"/>
          <w:lang w:eastAsia="ru-RU"/>
        </w:rPr>
        <w:t xml:space="preserve">Для определения риска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нарушении членом Союза, деятельность которого связана с </w:t>
      </w:r>
      <w:r w:rsidR="00073D17" w:rsidRPr="00073D17">
        <w:rPr>
          <w:rFonts w:ascii="Times New Roman" w:hAnsi="Times New Roman" w:cs="Times New Roman"/>
          <w:bCs/>
          <w:color w:val="auto"/>
          <w:sz w:val="28"/>
          <w:szCs w:val="28"/>
          <w:lang w:eastAsia="ru-RU"/>
        </w:rPr>
        <w:t>выполнением строительства, реконструкции, капитального ремонта  особо опасных, технически сложных и уникальных объектов</w:t>
      </w:r>
      <w:r w:rsidRPr="00073D17">
        <w:rPr>
          <w:rFonts w:ascii="Times New Roman" w:hAnsi="Times New Roman" w:cs="Times New Roman"/>
          <w:bCs/>
          <w:color w:val="auto"/>
          <w:sz w:val="28"/>
          <w:szCs w:val="28"/>
          <w:lang w:eastAsia="ru-RU"/>
        </w:rPr>
        <w:t>, а также требований, установленных законодательством Российской Федерации о градостроительной деятельности</w:t>
      </w:r>
      <w:proofErr w:type="gramEnd"/>
      <w:r w:rsidRPr="00073D17">
        <w:rPr>
          <w:rFonts w:ascii="Times New Roman" w:hAnsi="Times New Roman" w:cs="Times New Roman"/>
          <w:bCs/>
          <w:color w:val="auto"/>
          <w:sz w:val="28"/>
          <w:szCs w:val="28"/>
          <w:lang w:eastAsia="ru-RU"/>
        </w:rPr>
        <w:t xml:space="preserve">, </w:t>
      </w:r>
      <w:proofErr w:type="gramStart"/>
      <w:r w:rsidRPr="00073D17">
        <w:rPr>
          <w:rFonts w:ascii="Times New Roman" w:hAnsi="Times New Roman" w:cs="Times New Roman"/>
          <w:bCs/>
          <w:color w:val="auto"/>
          <w:sz w:val="28"/>
          <w:szCs w:val="28"/>
          <w:lang w:eastAsia="ru-RU"/>
        </w:rPr>
        <w:t xml:space="preserve">о техническом регулировании, включая требования, установленные в стандартах </w:t>
      </w:r>
      <w:r w:rsidR="00073D17" w:rsidRPr="00073D17">
        <w:rPr>
          <w:rFonts w:ascii="Times New Roman" w:hAnsi="Times New Roman" w:cs="Times New Roman"/>
          <w:bCs/>
          <w:color w:val="auto"/>
          <w:sz w:val="28"/>
          <w:szCs w:val="28"/>
          <w:lang w:eastAsia="ru-RU"/>
        </w:rPr>
        <w:t>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в области строительства</w:t>
      </w:r>
      <w:r w:rsidRPr="00073D17">
        <w:rPr>
          <w:rFonts w:ascii="Times New Roman" w:hAnsi="Times New Roman" w:cs="Times New Roman"/>
          <w:bCs/>
          <w:color w:val="auto"/>
          <w:sz w:val="28"/>
          <w:szCs w:val="28"/>
          <w:lang w:eastAsia="ru-RU"/>
        </w:rPr>
        <w:t xml:space="preserve">, Союзом применяется «Методика </w:t>
      </w:r>
      <w:r w:rsidRPr="00073D17">
        <w:rPr>
          <w:rFonts w:ascii="Times New Roman" w:hAnsi="Times New Roman" w:cs="Times New Roman"/>
          <w:color w:val="auto"/>
          <w:sz w:val="28"/>
          <w:szCs w:val="28"/>
          <w:lang w:eastAsia="ru-RU"/>
        </w:rPr>
        <w:t>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w:t>
      </w:r>
      <w:proofErr w:type="gramEnd"/>
      <w:r w:rsidRPr="00073D17">
        <w:rPr>
          <w:rFonts w:ascii="Times New Roman" w:hAnsi="Times New Roman" w:cs="Times New Roman"/>
          <w:color w:val="auto"/>
          <w:sz w:val="28"/>
          <w:szCs w:val="28"/>
          <w:lang w:eastAsia="ru-RU"/>
        </w:rPr>
        <w:t xml:space="preserve">, капитального ремонта объектов капитального строительства при выполнении инженерных изысканий, подготовке проектной документации, строительстве, реконструкции, капитальном ремонте особо опасных, технически сложных и уникальных объектов», </w:t>
      </w:r>
      <w:proofErr w:type="gramStart"/>
      <w:r w:rsidRPr="00073D17">
        <w:rPr>
          <w:rFonts w:ascii="Times New Roman" w:hAnsi="Times New Roman" w:cs="Times New Roman"/>
          <w:color w:val="auto"/>
          <w:sz w:val="28"/>
          <w:szCs w:val="28"/>
          <w:lang w:eastAsia="ru-RU"/>
        </w:rPr>
        <w:t>утвержденная</w:t>
      </w:r>
      <w:proofErr w:type="gramEnd"/>
      <w:r w:rsidRPr="00073D17">
        <w:rPr>
          <w:rFonts w:ascii="Times New Roman" w:hAnsi="Times New Roman" w:cs="Times New Roman"/>
          <w:color w:val="auto"/>
          <w:sz w:val="28"/>
          <w:szCs w:val="28"/>
          <w:lang w:eastAsia="ru-RU"/>
        </w:rPr>
        <w:t xml:space="preserve"> Приказом Минстроя России от 10.04.2017 №699/пр.</w:t>
      </w:r>
    </w:p>
    <w:p w:rsidR="007753D9" w:rsidRPr="00073D17" w:rsidRDefault="007753D9" w:rsidP="00DD4CFE">
      <w:pPr>
        <w:shd w:val="clear" w:color="auto" w:fill="FFFFFF"/>
        <w:tabs>
          <w:tab w:val="left" w:pos="1056"/>
          <w:tab w:val="left" w:pos="5045"/>
          <w:tab w:val="left" w:pos="9470"/>
        </w:tabs>
        <w:spacing w:line="240" w:lineRule="auto"/>
        <w:ind w:right="-1" w:firstLine="567"/>
        <w:jc w:val="both"/>
        <w:rPr>
          <w:rFonts w:ascii="Times New Roman" w:hAnsi="Times New Roman" w:cs="Times New Roman"/>
          <w:sz w:val="28"/>
          <w:szCs w:val="28"/>
        </w:rPr>
      </w:pPr>
      <w:r w:rsidRPr="00073D17">
        <w:rPr>
          <w:rFonts w:ascii="Times New Roman" w:hAnsi="Times New Roman" w:cs="Times New Roman"/>
          <w:spacing w:val="-2"/>
          <w:sz w:val="28"/>
          <w:szCs w:val="28"/>
        </w:rPr>
        <w:t>3.3.</w:t>
      </w:r>
      <w:r w:rsidRPr="00073D17">
        <w:rPr>
          <w:rFonts w:ascii="Times New Roman" w:hAnsi="Times New Roman" w:cs="Times New Roman"/>
          <w:sz w:val="28"/>
          <w:szCs w:val="28"/>
        </w:rPr>
        <w:tab/>
        <w:t xml:space="preserve"> </w:t>
      </w:r>
      <w:r w:rsidRPr="00073D17">
        <w:rPr>
          <w:rFonts w:ascii="Times New Roman" w:eastAsia="Times New Roman" w:hAnsi="Times New Roman" w:cs="Times New Roman"/>
          <w:sz w:val="28"/>
          <w:szCs w:val="28"/>
        </w:rPr>
        <w:t xml:space="preserve">Критерии отнесения членов Союза к категориям риска учитывают тяжесть потенциальных негативных последствий возможного несоблюдения членами Союза обязательных требований и вероятность несоблюдения членами Союза обязательных требований. Под обязательными требованиями в настоящем Положении понимаются требования законодательства Российской Федерации о градостроительной деятельности, о техническом регулировании, включая требования, установленные в стандартах </w:t>
      </w:r>
      <w:r w:rsidR="00073D17" w:rsidRPr="00073D17">
        <w:rPr>
          <w:rFonts w:ascii="Times New Roman" w:eastAsia="Times New Roman" w:hAnsi="Times New Roman" w:cs="Times New Roman"/>
          <w:sz w:val="28"/>
          <w:szCs w:val="28"/>
        </w:rPr>
        <w:t>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в области строительства</w:t>
      </w:r>
      <w:r w:rsidRPr="00073D17">
        <w:rPr>
          <w:rFonts w:ascii="Times New Roman" w:eastAsia="Times New Roman" w:hAnsi="Times New Roman" w:cs="Times New Roman"/>
          <w:sz w:val="28"/>
          <w:szCs w:val="28"/>
        </w:rPr>
        <w:t>.</w:t>
      </w:r>
    </w:p>
    <w:p w:rsidR="007753D9" w:rsidRPr="00073D17" w:rsidRDefault="007753D9" w:rsidP="00DD4CFE">
      <w:pPr>
        <w:shd w:val="clear" w:color="auto" w:fill="FFFFFF"/>
        <w:tabs>
          <w:tab w:val="left" w:pos="970"/>
        </w:tabs>
        <w:spacing w:line="240" w:lineRule="auto"/>
        <w:ind w:right="-1" w:firstLine="567"/>
        <w:rPr>
          <w:rFonts w:ascii="Times New Roman" w:hAnsi="Times New Roman" w:cs="Times New Roman"/>
          <w:sz w:val="28"/>
          <w:szCs w:val="28"/>
        </w:rPr>
      </w:pPr>
      <w:r w:rsidRPr="00073D17">
        <w:rPr>
          <w:rFonts w:ascii="Times New Roman" w:hAnsi="Times New Roman" w:cs="Times New Roman"/>
          <w:spacing w:val="-2"/>
          <w:sz w:val="28"/>
          <w:szCs w:val="28"/>
        </w:rPr>
        <w:t>3.4.</w:t>
      </w:r>
      <w:r w:rsidRPr="00073D17">
        <w:rPr>
          <w:rFonts w:ascii="Times New Roman" w:hAnsi="Times New Roman" w:cs="Times New Roman"/>
          <w:sz w:val="28"/>
          <w:szCs w:val="28"/>
        </w:rPr>
        <w:tab/>
      </w:r>
      <w:r w:rsidRPr="00073D17">
        <w:rPr>
          <w:rFonts w:ascii="Times New Roman" w:eastAsia="Times New Roman" w:hAnsi="Times New Roman" w:cs="Times New Roman"/>
          <w:sz w:val="28"/>
          <w:szCs w:val="28"/>
        </w:rPr>
        <w:t>Основными показателями категорий рисков являются:</w:t>
      </w:r>
    </w:p>
    <w:p w:rsidR="007753D9" w:rsidRPr="00073D17" w:rsidRDefault="007753D9" w:rsidP="00DD4CFE">
      <w:pPr>
        <w:widowControl w:val="0"/>
        <w:numPr>
          <w:ilvl w:val="0"/>
          <w:numId w:val="1"/>
        </w:numPr>
        <w:shd w:val="clear" w:color="auto" w:fill="FFFFFF"/>
        <w:tabs>
          <w:tab w:val="left" w:pos="456"/>
        </w:tabs>
        <w:autoSpaceDE w:val="0"/>
        <w:autoSpaceDN w:val="0"/>
        <w:adjustRightInd w:val="0"/>
        <w:spacing w:line="240" w:lineRule="auto"/>
        <w:ind w:right="-1" w:firstLine="567"/>
        <w:jc w:val="both"/>
        <w:rPr>
          <w:rFonts w:ascii="Times New Roman" w:hAnsi="Times New Roman" w:cs="Times New Roman"/>
          <w:sz w:val="28"/>
          <w:szCs w:val="28"/>
        </w:rPr>
      </w:pPr>
      <w:r w:rsidRPr="00073D17">
        <w:rPr>
          <w:rFonts w:ascii="Times New Roman" w:eastAsia="Times New Roman" w:hAnsi="Times New Roman" w:cs="Times New Roman"/>
          <w:sz w:val="28"/>
          <w:szCs w:val="28"/>
        </w:rPr>
        <w:t>показатель, используемый для оценки тяжести потенциальных негативных последствий возможного несоблюдения членом Союза обязательных требований (далее - показатель тяжести потенциальных негативных последствий);</w:t>
      </w:r>
    </w:p>
    <w:p w:rsidR="007753D9" w:rsidRPr="00073D17" w:rsidRDefault="007753D9" w:rsidP="00DD4CFE">
      <w:pPr>
        <w:widowControl w:val="0"/>
        <w:numPr>
          <w:ilvl w:val="0"/>
          <w:numId w:val="1"/>
        </w:numPr>
        <w:shd w:val="clear" w:color="auto" w:fill="FFFFFF"/>
        <w:tabs>
          <w:tab w:val="left" w:pos="456"/>
        </w:tabs>
        <w:autoSpaceDE w:val="0"/>
        <w:autoSpaceDN w:val="0"/>
        <w:adjustRightInd w:val="0"/>
        <w:spacing w:line="240" w:lineRule="auto"/>
        <w:ind w:right="-1" w:firstLine="567"/>
        <w:jc w:val="both"/>
        <w:rPr>
          <w:rFonts w:ascii="Times New Roman" w:eastAsia="Times New Roman" w:hAnsi="Times New Roman" w:cs="Times New Roman"/>
          <w:sz w:val="28"/>
          <w:szCs w:val="28"/>
        </w:rPr>
      </w:pPr>
      <w:r w:rsidRPr="00073D17">
        <w:rPr>
          <w:rFonts w:ascii="Times New Roman" w:eastAsia="Times New Roman" w:hAnsi="Times New Roman" w:cs="Times New Roman"/>
          <w:sz w:val="28"/>
          <w:szCs w:val="28"/>
        </w:rPr>
        <w:t>показатель, используемый для оценки вероятности несоблюдения членом Союза обязательных требований (далее - показатель вероятности несоблюдения обязательных требований).</w:t>
      </w:r>
    </w:p>
    <w:p w:rsidR="007753D9" w:rsidRPr="00073D17" w:rsidRDefault="007753D9" w:rsidP="00DD4CFE">
      <w:pPr>
        <w:pStyle w:val="af"/>
        <w:widowControl w:val="0"/>
        <w:numPr>
          <w:ilvl w:val="1"/>
          <w:numId w:val="2"/>
        </w:numPr>
        <w:shd w:val="clear" w:color="auto" w:fill="FFFFFF"/>
        <w:tabs>
          <w:tab w:val="left" w:pos="993"/>
        </w:tabs>
        <w:autoSpaceDE w:val="0"/>
        <w:autoSpaceDN w:val="0"/>
        <w:adjustRightInd w:val="0"/>
        <w:spacing w:after="0" w:line="240" w:lineRule="auto"/>
        <w:ind w:left="0" w:right="-1" w:firstLine="567"/>
        <w:jc w:val="both"/>
        <w:rPr>
          <w:rFonts w:ascii="Times New Roman" w:hAnsi="Times New Roman"/>
          <w:spacing w:val="-2"/>
          <w:sz w:val="28"/>
          <w:szCs w:val="28"/>
        </w:rPr>
      </w:pPr>
      <w:r w:rsidRPr="00073D17">
        <w:rPr>
          <w:rFonts w:ascii="Times New Roman" w:eastAsia="Times New Roman" w:hAnsi="Times New Roman"/>
          <w:sz w:val="28"/>
          <w:szCs w:val="28"/>
        </w:rPr>
        <w:t xml:space="preserve">Расчет значений показателей категорий рисков осуществляется путем соотнесения деятельности члена Союза по каждому процессу и (или) явлению (источнику рисков), способствующим возникновению того или иного вида риска и определяющим его характер (далее - фактор риска) с допустимыми значениями показателей по каждому из факторов риска, установленных Союзом и соответствующих требованиям методики, утвержденной </w:t>
      </w:r>
      <w:r w:rsidRPr="00073D17">
        <w:rPr>
          <w:rFonts w:ascii="Times New Roman" w:hAnsi="Times New Roman"/>
          <w:sz w:val="28"/>
          <w:szCs w:val="28"/>
          <w:lang w:eastAsia="ru-RU"/>
        </w:rPr>
        <w:t>Приказом Минстроя России от 10.04.2017 №699/пр</w:t>
      </w:r>
      <w:r w:rsidRPr="00073D17">
        <w:rPr>
          <w:rFonts w:ascii="Times New Roman" w:hAnsi="Times New Roman"/>
          <w:sz w:val="28"/>
          <w:szCs w:val="28"/>
        </w:rPr>
        <w:t>.</w:t>
      </w:r>
    </w:p>
    <w:p w:rsidR="007753D9" w:rsidRPr="00073D17" w:rsidRDefault="007753D9" w:rsidP="00DD4CFE">
      <w:pPr>
        <w:pStyle w:val="af"/>
        <w:widowControl w:val="0"/>
        <w:numPr>
          <w:ilvl w:val="1"/>
          <w:numId w:val="2"/>
        </w:numPr>
        <w:shd w:val="clear" w:color="auto" w:fill="FFFFFF"/>
        <w:tabs>
          <w:tab w:val="left" w:pos="567"/>
        </w:tabs>
        <w:autoSpaceDE w:val="0"/>
        <w:autoSpaceDN w:val="0"/>
        <w:adjustRightInd w:val="0"/>
        <w:spacing w:after="0" w:line="240" w:lineRule="auto"/>
        <w:ind w:left="0" w:right="-1" w:firstLine="567"/>
        <w:jc w:val="both"/>
        <w:rPr>
          <w:rFonts w:ascii="Times New Roman" w:eastAsia="Times New Roman" w:hAnsi="Times New Roman"/>
          <w:sz w:val="28"/>
          <w:szCs w:val="28"/>
        </w:rPr>
      </w:pPr>
      <w:r w:rsidRPr="00073D17">
        <w:rPr>
          <w:rFonts w:ascii="Times New Roman" w:eastAsia="Times New Roman" w:hAnsi="Times New Roman"/>
          <w:spacing w:val="-1"/>
          <w:sz w:val="28"/>
          <w:szCs w:val="28"/>
        </w:rPr>
        <w:t xml:space="preserve">Количественная оценка показателя тяжести потенциальных негативных </w:t>
      </w:r>
      <w:r w:rsidRPr="00073D17">
        <w:rPr>
          <w:rFonts w:ascii="Times New Roman" w:eastAsia="Times New Roman" w:hAnsi="Times New Roman"/>
          <w:sz w:val="28"/>
          <w:szCs w:val="28"/>
        </w:rPr>
        <w:t>последствий выражается числовым значением, определяющим его уровень.</w:t>
      </w:r>
    </w:p>
    <w:p w:rsidR="007753D9" w:rsidRPr="00073D17" w:rsidRDefault="007753D9" w:rsidP="00DD4CFE">
      <w:pPr>
        <w:pStyle w:val="af"/>
        <w:widowControl w:val="0"/>
        <w:numPr>
          <w:ilvl w:val="1"/>
          <w:numId w:val="2"/>
        </w:numPr>
        <w:shd w:val="clear" w:color="auto" w:fill="FFFFFF"/>
        <w:tabs>
          <w:tab w:val="left" w:pos="567"/>
        </w:tabs>
        <w:autoSpaceDE w:val="0"/>
        <w:autoSpaceDN w:val="0"/>
        <w:adjustRightInd w:val="0"/>
        <w:spacing w:after="0" w:line="240" w:lineRule="auto"/>
        <w:ind w:left="0" w:right="-1" w:firstLine="567"/>
        <w:jc w:val="both"/>
        <w:rPr>
          <w:rFonts w:ascii="Times New Roman" w:hAnsi="Times New Roman"/>
          <w:spacing w:val="-2"/>
          <w:sz w:val="28"/>
          <w:szCs w:val="28"/>
        </w:rPr>
      </w:pPr>
      <w:r w:rsidRPr="00073D17">
        <w:rPr>
          <w:rFonts w:ascii="Times New Roman" w:eastAsia="Times New Roman" w:hAnsi="Times New Roman"/>
          <w:spacing w:val="-1"/>
          <w:sz w:val="28"/>
          <w:szCs w:val="28"/>
        </w:rPr>
        <w:t xml:space="preserve">Для расчета показателя тяжести потенциальных негативных </w:t>
      </w:r>
      <w:r w:rsidRPr="00073D17">
        <w:rPr>
          <w:rFonts w:ascii="Times New Roman" w:eastAsia="Times New Roman" w:hAnsi="Times New Roman"/>
          <w:sz w:val="28"/>
          <w:szCs w:val="28"/>
        </w:rPr>
        <w:t xml:space="preserve">последствий: </w:t>
      </w:r>
    </w:p>
    <w:p w:rsidR="007753D9" w:rsidRPr="00073D17" w:rsidRDefault="007753D9" w:rsidP="00DD4CFE">
      <w:pPr>
        <w:spacing w:line="240" w:lineRule="auto"/>
        <w:ind w:right="-1" w:firstLine="567"/>
        <w:jc w:val="both"/>
        <w:rPr>
          <w:rFonts w:ascii="Times New Roman" w:eastAsia="Times New Roman" w:hAnsi="Times New Roman" w:cs="Times New Roman"/>
          <w:sz w:val="28"/>
          <w:szCs w:val="28"/>
        </w:rPr>
      </w:pPr>
      <w:r w:rsidRPr="00073D17">
        <w:rPr>
          <w:rFonts w:ascii="Times New Roman" w:eastAsia="Times New Roman" w:hAnsi="Times New Roman" w:cs="Times New Roman"/>
          <w:sz w:val="28"/>
          <w:szCs w:val="28"/>
        </w:rPr>
        <w:t>- определяются факторы риска, указанные в пункте 3.8. настоящего Положения;</w:t>
      </w:r>
    </w:p>
    <w:p w:rsidR="007753D9" w:rsidRPr="00073D17" w:rsidRDefault="007753D9" w:rsidP="00DD4CFE">
      <w:pPr>
        <w:shd w:val="clear" w:color="auto" w:fill="FFFFFF"/>
        <w:spacing w:line="240" w:lineRule="auto"/>
        <w:ind w:right="-1" w:firstLine="567"/>
        <w:rPr>
          <w:rFonts w:ascii="Times New Roman" w:hAnsi="Times New Roman" w:cs="Times New Roman"/>
          <w:sz w:val="28"/>
          <w:szCs w:val="28"/>
        </w:rPr>
      </w:pPr>
      <w:r w:rsidRPr="00073D17">
        <w:rPr>
          <w:rFonts w:ascii="Times New Roman" w:eastAsia="Times New Roman" w:hAnsi="Times New Roman" w:cs="Times New Roman"/>
          <w:sz w:val="28"/>
          <w:szCs w:val="28"/>
        </w:rPr>
        <w:t>- устанавливаются категории риска и их значимость;</w:t>
      </w:r>
    </w:p>
    <w:p w:rsidR="007753D9" w:rsidRPr="00073D17" w:rsidRDefault="007753D9" w:rsidP="00DD4CFE">
      <w:pPr>
        <w:shd w:val="clear" w:color="auto" w:fill="FFFFFF"/>
        <w:spacing w:line="240" w:lineRule="auto"/>
        <w:ind w:right="-1" w:firstLine="567"/>
        <w:rPr>
          <w:rFonts w:ascii="Times New Roman" w:eastAsia="Times New Roman" w:hAnsi="Times New Roman" w:cs="Times New Roman"/>
          <w:sz w:val="28"/>
          <w:szCs w:val="28"/>
        </w:rPr>
      </w:pPr>
      <w:r w:rsidRPr="00073D17">
        <w:rPr>
          <w:rFonts w:ascii="Times New Roman" w:eastAsia="Times New Roman" w:hAnsi="Times New Roman" w:cs="Times New Roman"/>
          <w:sz w:val="28"/>
          <w:szCs w:val="28"/>
        </w:rPr>
        <w:t>- осуществляется сопоставление значимости риска и категории риска.</w:t>
      </w:r>
    </w:p>
    <w:p w:rsidR="007753D9" w:rsidRPr="00073D17" w:rsidRDefault="007753D9" w:rsidP="00DD4CFE">
      <w:pPr>
        <w:shd w:val="clear" w:color="auto" w:fill="FFFFFF"/>
        <w:tabs>
          <w:tab w:val="left" w:pos="567"/>
        </w:tabs>
        <w:spacing w:line="240" w:lineRule="auto"/>
        <w:ind w:right="-1"/>
        <w:jc w:val="both"/>
        <w:rPr>
          <w:rFonts w:ascii="Times New Roman" w:hAnsi="Times New Roman" w:cs="Times New Roman"/>
          <w:sz w:val="28"/>
          <w:szCs w:val="28"/>
        </w:rPr>
      </w:pPr>
      <w:r w:rsidRPr="00073D17">
        <w:rPr>
          <w:rFonts w:ascii="Times New Roman" w:eastAsia="Times New Roman" w:hAnsi="Times New Roman" w:cs="Times New Roman"/>
          <w:sz w:val="28"/>
          <w:szCs w:val="28"/>
        </w:rPr>
        <w:tab/>
        <w:t>3.8. При определении показателя тяжести потенциальных негативных последствий рассматриваются следующие факторы риска:</w:t>
      </w:r>
    </w:p>
    <w:p w:rsidR="007753D9" w:rsidRPr="00073D17" w:rsidRDefault="007753D9" w:rsidP="00DD4CFE">
      <w:pPr>
        <w:shd w:val="clear" w:color="auto" w:fill="FFFFFF"/>
        <w:tabs>
          <w:tab w:val="left" w:pos="178"/>
        </w:tabs>
        <w:spacing w:line="240" w:lineRule="auto"/>
        <w:ind w:right="-1" w:firstLine="567"/>
        <w:jc w:val="both"/>
        <w:rPr>
          <w:rFonts w:ascii="Times New Roman" w:hAnsi="Times New Roman" w:cs="Times New Roman"/>
          <w:sz w:val="28"/>
          <w:szCs w:val="28"/>
        </w:rPr>
      </w:pPr>
      <w:r w:rsidRPr="00073D17">
        <w:rPr>
          <w:rFonts w:ascii="Times New Roman" w:hAnsi="Times New Roman" w:cs="Times New Roman"/>
          <w:sz w:val="28"/>
          <w:szCs w:val="28"/>
        </w:rPr>
        <w:t>-</w:t>
      </w:r>
      <w:r w:rsidRPr="00073D17">
        <w:rPr>
          <w:rFonts w:ascii="Times New Roman" w:hAnsi="Times New Roman" w:cs="Times New Roman"/>
          <w:sz w:val="28"/>
          <w:szCs w:val="28"/>
        </w:rPr>
        <w:tab/>
      </w:r>
      <w:r w:rsidRPr="00073D17">
        <w:rPr>
          <w:rFonts w:ascii="Times New Roman" w:eastAsia="Times New Roman" w:hAnsi="Times New Roman" w:cs="Times New Roman"/>
          <w:sz w:val="28"/>
          <w:szCs w:val="28"/>
        </w:rPr>
        <w:t>наличие фактов и размер возмещения вреда, и выплаты компенсации сверх возмещения вреда из средств компенсационного фонда возмещения вреда Союза или за счет страхового возмещения вследствие недостатков работ, выполненных членом Союза;</w:t>
      </w:r>
    </w:p>
    <w:p w:rsidR="007753D9" w:rsidRPr="00073D17" w:rsidRDefault="007753D9" w:rsidP="00DD4CFE">
      <w:pPr>
        <w:shd w:val="clear" w:color="auto" w:fill="FFFFFF"/>
        <w:tabs>
          <w:tab w:val="left" w:pos="341"/>
        </w:tabs>
        <w:spacing w:line="240" w:lineRule="auto"/>
        <w:ind w:right="-1" w:firstLine="567"/>
        <w:jc w:val="both"/>
        <w:rPr>
          <w:rFonts w:ascii="Times New Roman" w:hAnsi="Times New Roman" w:cs="Times New Roman"/>
          <w:sz w:val="28"/>
          <w:szCs w:val="28"/>
        </w:rPr>
      </w:pPr>
      <w:r w:rsidRPr="00073D17">
        <w:rPr>
          <w:rFonts w:ascii="Times New Roman" w:hAnsi="Times New Roman" w:cs="Times New Roman"/>
          <w:sz w:val="28"/>
          <w:szCs w:val="28"/>
        </w:rPr>
        <w:t>-</w:t>
      </w:r>
      <w:r w:rsidRPr="00073D17">
        <w:rPr>
          <w:rFonts w:ascii="Times New Roman" w:hAnsi="Times New Roman" w:cs="Times New Roman"/>
          <w:sz w:val="28"/>
          <w:szCs w:val="28"/>
        </w:rPr>
        <w:tab/>
      </w:r>
      <w:r w:rsidRPr="00073D17">
        <w:rPr>
          <w:rFonts w:ascii="Times New Roman" w:eastAsia="Times New Roman" w:hAnsi="Times New Roman" w:cs="Times New Roman"/>
          <w:sz w:val="28"/>
          <w:szCs w:val="28"/>
        </w:rPr>
        <w:t>непринятие членом Союза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член Союза может направить на предотвращение нарушений, недостатков и недобросовестных действий;</w:t>
      </w:r>
    </w:p>
    <w:p w:rsidR="007753D9" w:rsidRPr="00073D17" w:rsidRDefault="007753D9" w:rsidP="00DD4CFE">
      <w:pPr>
        <w:shd w:val="clear" w:color="auto" w:fill="FFFFFF"/>
        <w:spacing w:line="240" w:lineRule="auto"/>
        <w:ind w:right="-1" w:firstLine="567"/>
        <w:jc w:val="both"/>
        <w:rPr>
          <w:rFonts w:ascii="Times New Roman" w:eastAsia="Times New Roman" w:hAnsi="Times New Roman" w:cs="Times New Roman"/>
          <w:sz w:val="28"/>
          <w:szCs w:val="28"/>
        </w:rPr>
      </w:pPr>
      <w:r w:rsidRPr="00073D17">
        <w:rPr>
          <w:rFonts w:ascii="Times New Roman" w:eastAsia="Times New Roman" w:hAnsi="Times New Roman" w:cs="Times New Roman"/>
          <w:sz w:val="28"/>
          <w:szCs w:val="28"/>
        </w:rPr>
        <w:t xml:space="preserve">- фактический максимальный уровень ответственности члена Союза по договорам </w:t>
      </w:r>
      <w:r w:rsidR="005B5C0B">
        <w:rPr>
          <w:rFonts w:ascii="Times New Roman" w:eastAsia="Times New Roman" w:hAnsi="Times New Roman" w:cs="Times New Roman"/>
          <w:sz w:val="28"/>
          <w:szCs w:val="28"/>
        </w:rPr>
        <w:t xml:space="preserve">строительного </w:t>
      </w:r>
      <w:r w:rsidRPr="00073D17">
        <w:rPr>
          <w:rFonts w:ascii="Times New Roman" w:eastAsia="Times New Roman" w:hAnsi="Times New Roman" w:cs="Times New Roman"/>
          <w:sz w:val="28"/>
          <w:szCs w:val="28"/>
        </w:rPr>
        <w:t>подряда. К факторам риска относятся возможные недобросовестные действия члена Союза, связанные с несоблюдением обязательных требований, идентифицирующих данный риск.</w:t>
      </w:r>
    </w:p>
    <w:p w:rsidR="007753D9" w:rsidRPr="00073D17" w:rsidRDefault="007753D9" w:rsidP="00DD4CFE">
      <w:pPr>
        <w:spacing w:line="240" w:lineRule="auto"/>
        <w:ind w:firstLine="540"/>
        <w:jc w:val="both"/>
        <w:rPr>
          <w:rFonts w:ascii="Times New Roman" w:eastAsia="Calibri" w:hAnsi="Times New Roman" w:cs="Times New Roman"/>
          <w:sz w:val="28"/>
          <w:szCs w:val="28"/>
          <w:lang w:eastAsia="en-US"/>
        </w:rPr>
      </w:pPr>
      <w:r w:rsidRPr="00073D17">
        <w:rPr>
          <w:rFonts w:ascii="Times New Roman" w:eastAsia="Times New Roman" w:hAnsi="Times New Roman" w:cs="Times New Roman"/>
          <w:sz w:val="28"/>
          <w:szCs w:val="28"/>
        </w:rPr>
        <w:t xml:space="preserve">3.9. </w:t>
      </w:r>
      <w:r w:rsidRPr="00073D17">
        <w:rPr>
          <w:rFonts w:ascii="Times New Roman" w:eastAsia="Calibri" w:hAnsi="Times New Roman" w:cs="Times New Roman"/>
          <w:sz w:val="28"/>
          <w:szCs w:val="28"/>
          <w:lang w:eastAsia="en-US"/>
        </w:rPr>
        <w:t>Для расчета значений показателя тяжести потенциальных негативных последствий используются шесть категорий риска: "Низкий риск", "Умеренный риск", "Средний риск", "Значительный риск", "Высокий риск", "Чрезвычайно высокий риск". Каждая категория риска сопоставляется с соответствующим показателем его значимости и приведена в Таблице 1.</w:t>
      </w:r>
    </w:p>
    <w:p w:rsidR="00DD4CFE" w:rsidRDefault="00DD4CFE" w:rsidP="00DD4CFE">
      <w:pPr>
        <w:spacing w:line="240" w:lineRule="auto"/>
        <w:ind w:right="-1" w:firstLine="567"/>
        <w:jc w:val="right"/>
        <w:rPr>
          <w:rFonts w:ascii="Times New Roman" w:eastAsia="Times New Roman" w:hAnsi="Times New Roman" w:cs="Times New Roman"/>
          <w:sz w:val="24"/>
          <w:szCs w:val="24"/>
        </w:rPr>
      </w:pPr>
    </w:p>
    <w:p w:rsidR="007753D9" w:rsidRPr="00DD4CFE" w:rsidRDefault="007753D9" w:rsidP="00DD4CFE">
      <w:pPr>
        <w:spacing w:line="240" w:lineRule="auto"/>
        <w:ind w:right="-1" w:firstLine="567"/>
        <w:jc w:val="right"/>
        <w:rPr>
          <w:rFonts w:ascii="Times New Roman" w:eastAsia="Times New Roman" w:hAnsi="Times New Roman" w:cs="Times New Roman"/>
          <w:b/>
          <w:sz w:val="28"/>
          <w:szCs w:val="28"/>
        </w:rPr>
      </w:pPr>
      <w:r w:rsidRPr="00DD4CFE">
        <w:rPr>
          <w:rFonts w:ascii="Times New Roman" w:eastAsia="Times New Roman" w:hAnsi="Times New Roman" w:cs="Times New Roman"/>
          <w:b/>
          <w:sz w:val="28"/>
          <w:szCs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7"/>
        <w:gridCol w:w="1549"/>
        <w:gridCol w:w="1303"/>
        <w:gridCol w:w="3238"/>
      </w:tblGrid>
      <w:tr w:rsidR="005B5C0B" w:rsidRPr="005B5C0B" w:rsidTr="00375FC5">
        <w:tc>
          <w:tcPr>
            <w:tcW w:w="3147" w:type="dxa"/>
            <w:shd w:val="clear" w:color="auto" w:fill="auto"/>
          </w:tcPr>
          <w:p w:rsidR="005B5C0B" w:rsidRPr="005B5C0B" w:rsidRDefault="005B5C0B" w:rsidP="005B5C0B">
            <w:pPr>
              <w:ind w:right="-1"/>
              <w:jc w:val="center"/>
              <w:rPr>
                <w:rFonts w:ascii="Times New Roman" w:eastAsia="Times New Roman" w:hAnsi="Times New Roman" w:cs="Times New Roman"/>
                <w:b/>
                <w:sz w:val="20"/>
                <w:szCs w:val="20"/>
              </w:rPr>
            </w:pPr>
            <w:r w:rsidRPr="005B5C0B">
              <w:rPr>
                <w:rFonts w:ascii="Times New Roman" w:eastAsia="Calibri" w:hAnsi="Times New Roman" w:cs="Times New Roman"/>
                <w:b/>
                <w:sz w:val="20"/>
                <w:szCs w:val="20"/>
              </w:rPr>
              <w:t>Наименование фактора риска</w:t>
            </w:r>
          </w:p>
        </w:tc>
        <w:tc>
          <w:tcPr>
            <w:tcW w:w="1549" w:type="dxa"/>
            <w:shd w:val="clear" w:color="auto" w:fill="auto"/>
          </w:tcPr>
          <w:p w:rsidR="005B5C0B" w:rsidRPr="005B5C0B" w:rsidRDefault="005B5C0B" w:rsidP="005B5C0B">
            <w:pPr>
              <w:ind w:right="-1"/>
              <w:jc w:val="center"/>
              <w:rPr>
                <w:rFonts w:ascii="Times New Roman" w:eastAsia="Times New Roman" w:hAnsi="Times New Roman" w:cs="Times New Roman"/>
                <w:b/>
                <w:sz w:val="20"/>
                <w:szCs w:val="20"/>
              </w:rPr>
            </w:pPr>
            <w:r w:rsidRPr="005B5C0B">
              <w:rPr>
                <w:rFonts w:ascii="Times New Roman" w:eastAsia="Calibri" w:hAnsi="Times New Roman" w:cs="Times New Roman"/>
                <w:b/>
                <w:sz w:val="20"/>
                <w:szCs w:val="20"/>
              </w:rPr>
              <w:t>Категория риска</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b/>
                <w:sz w:val="20"/>
                <w:szCs w:val="20"/>
              </w:rPr>
            </w:pPr>
            <w:r w:rsidRPr="005B5C0B">
              <w:rPr>
                <w:rFonts w:ascii="Times New Roman" w:eastAsia="Calibri" w:hAnsi="Times New Roman" w:cs="Times New Roman"/>
                <w:b/>
                <w:sz w:val="20"/>
                <w:szCs w:val="20"/>
              </w:rPr>
              <w:t>Значимость риска</w:t>
            </w:r>
          </w:p>
        </w:tc>
        <w:tc>
          <w:tcPr>
            <w:tcW w:w="3238" w:type="dxa"/>
            <w:shd w:val="clear" w:color="auto" w:fill="auto"/>
          </w:tcPr>
          <w:p w:rsidR="005B5C0B" w:rsidRPr="005B5C0B" w:rsidRDefault="005B5C0B" w:rsidP="005B5C0B">
            <w:pPr>
              <w:ind w:right="-1"/>
              <w:jc w:val="center"/>
              <w:rPr>
                <w:rFonts w:ascii="Times New Roman" w:eastAsia="Calibri" w:hAnsi="Times New Roman" w:cs="Times New Roman"/>
                <w:b/>
                <w:sz w:val="20"/>
                <w:szCs w:val="20"/>
              </w:rPr>
            </w:pPr>
            <w:r w:rsidRPr="005B5C0B">
              <w:rPr>
                <w:rFonts w:ascii="Times New Roman" w:eastAsia="Calibri" w:hAnsi="Times New Roman" w:cs="Times New Roman"/>
                <w:b/>
                <w:sz w:val="20"/>
                <w:szCs w:val="20"/>
              </w:rPr>
              <w:t>Допустимые значения</w:t>
            </w:r>
          </w:p>
          <w:p w:rsidR="005B5C0B" w:rsidRPr="005B5C0B" w:rsidRDefault="005B5C0B" w:rsidP="005B5C0B">
            <w:pPr>
              <w:ind w:right="-1"/>
              <w:jc w:val="center"/>
              <w:rPr>
                <w:rFonts w:ascii="Times New Roman" w:eastAsia="Times New Roman" w:hAnsi="Times New Roman" w:cs="Times New Roman"/>
                <w:b/>
                <w:sz w:val="20"/>
                <w:szCs w:val="20"/>
              </w:rPr>
            </w:pPr>
            <w:r w:rsidRPr="005B5C0B">
              <w:rPr>
                <w:rFonts w:ascii="Times New Roman" w:eastAsia="Calibri" w:hAnsi="Times New Roman" w:cs="Times New Roman"/>
                <w:b/>
                <w:sz w:val="20"/>
                <w:szCs w:val="20"/>
              </w:rPr>
              <w:t xml:space="preserve"> фактора риска</w:t>
            </w:r>
          </w:p>
        </w:tc>
      </w:tr>
      <w:tr w:rsidR="005B5C0B" w:rsidRPr="005B5C0B" w:rsidTr="00375FC5">
        <w:tc>
          <w:tcPr>
            <w:tcW w:w="3147" w:type="dxa"/>
            <w:vMerge w:val="restart"/>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b/>
                <w:sz w:val="20"/>
                <w:szCs w:val="20"/>
              </w:rPr>
              <w:t>Фактор 1.</w:t>
            </w:r>
            <w:r w:rsidRPr="005B5C0B">
              <w:rPr>
                <w:rFonts w:ascii="Times New Roman" w:eastAsia="Calibri" w:hAnsi="Times New Roman" w:cs="Times New Roman"/>
                <w:sz w:val="20"/>
                <w:szCs w:val="20"/>
              </w:rPr>
              <w:t xml:space="preserve"> Наличие фактов и размер возмещения вреда, и выплаты компенсации сверх возмещения вреда из средств компенсационного фонда возмещения вреда Союза или за счет страхового возмещения вследствие недостатков работ, выполненных членом Союза</w:t>
            </w: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Низкий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1</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 xml:space="preserve">Отсутствие фактов выплат из средств КФ </w:t>
            </w:r>
            <w:proofErr w:type="gramStart"/>
            <w:r w:rsidRPr="005B5C0B">
              <w:rPr>
                <w:rFonts w:ascii="Times New Roman" w:eastAsia="Calibri" w:hAnsi="Times New Roman" w:cs="Times New Roman"/>
                <w:sz w:val="20"/>
                <w:szCs w:val="20"/>
              </w:rPr>
              <w:t>ВВ</w:t>
            </w:r>
            <w:proofErr w:type="gramEnd"/>
            <w:r w:rsidRPr="005B5C0B">
              <w:rPr>
                <w:rFonts w:ascii="Times New Roman" w:eastAsia="Calibri" w:hAnsi="Times New Roman" w:cs="Times New Roman"/>
                <w:sz w:val="20"/>
                <w:szCs w:val="20"/>
              </w:rPr>
              <w:t xml:space="preserve"> или за счет страхового возмещения</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Calibri"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Умеренный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2</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Наличие факта выплаты возмещения вреда за счет страхового возмещения независимо от размера возмещения вреда</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Calibri"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Средний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3</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Наличие факта выплаты возмещения вреда, и выплаты компенсации сверх возмещения вреда за счет страхового возмещения независимо от размера возмещения вреда и выплаты компенсации сверх возмещения вреда</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Calibri"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Значительный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4</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 xml:space="preserve">Наличие факта выплаты возмещения вреда, и выплаты компенсации сверх возмещения вреда из средств КФ </w:t>
            </w:r>
            <w:proofErr w:type="gramStart"/>
            <w:r w:rsidRPr="005B5C0B">
              <w:rPr>
                <w:rFonts w:ascii="Times New Roman" w:eastAsia="Calibri" w:hAnsi="Times New Roman" w:cs="Times New Roman"/>
                <w:sz w:val="20"/>
                <w:szCs w:val="20"/>
              </w:rPr>
              <w:t>ВВ</w:t>
            </w:r>
            <w:proofErr w:type="gramEnd"/>
            <w:r w:rsidRPr="005B5C0B">
              <w:rPr>
                <w:rFonts w:ascii="Times New Roman" w:eastAsia="Calibri" w:hAnsi="Times New Roman" w:cs="Times New Roman"/>
                <w:sz w:val="20"/>
                <w:szCs w:val="20"/>
              </w:rPr>
              <w:t>, повлекшее снижение размера КФ ВВ ниже минимального размера</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Calibri" w:hAnsi="Times New Roman" w:cs="Times New Roman"/>
                <w:sz w:val="20"/>
                <w:szCs w:val="20"/>
                <w:highlight w:val="green"/>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Высокий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5</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 xml:space="preserve">Наличие факта выплаты возмещения вреда, и выплаты компенсации сверх возмещения вреда из средств КФ </w:t>
            </w:r>
            <w:proofErr w:type="gramStart"/>
            <w:r w:rsidRPr="005B5C0B">
              <w:rPr>
                <w:rFonts w:ascii="Times New Roman" w:eastAsia="Calibri" w:hAnsi="Times New Roman" w:cs="Times New Roman"/>
                <w:sz w:val="20"/>
                <w:szCs w:val="20"/>
              </w:rPr>
              <w:t>ВВ</w:t>
            </w:r>
            <w:proofErr w:type="gramEnd"/>
            <w:r w:rsidRPr="005B5C0B">
              <w:rPr>
                <w:rFonts w:ascii="Times New Roman" w:eastAsia="Calibri" w:hAnsi="Times New Roman" w:cs="Times New Roman"/>
                <w:sz w:val="20"/>
                <w:szCs w:val="20"/>
              </w:rPr>
              <w:t>, повлекшее снижение размера КФ ВВ ниже минимального размера, но не более чем на 10% минимального размера КФ ВВ</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Times New Roman" w:hAnsi="Times New Roman" w:cs="Times New Roman"/>
                <w:sz w:val="20"/>
                <w:szCs w:val="20"/>
                <w:highlight w:val="green"/>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Чрезвычайно высокий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6</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 xml:space="preserve">Наличие факта выплаты возмещения вреда, и выплаты компенсации сверх возмещения вреда из средств КФ </w:t>
            </w:r>
            <w:proofErr w:type="gramStart"/>
            <w:r w:rsidRPr="005B5C0B">
              <w:rPr>
                <w:rFonts w:ascii="Times New Roman" w:eastAsia="Calibri" w:hAnsi="Times New Roman" w:cs="Times New Roman"/>
                <w:sz w:val="20"/>
                <w:szCs w:val="20"/>
              </w:rPr>
              <w:t>ВВ</w:t>
            </w:r>
            <w:proofErr w:type="gramEnd"/>
            <w:r w:rsidRPr="005B5C0B">
              <w:rPr>
                <w:rFonts w:ascii="Times New Roman" w:eastAsia="Calibri" w:hAnsi="Times New Roman" w:cs="Times New Roman"/>
                <w:sz w:val="20"/>
                <w:szCs w:val="20"/>
              </w:rPr>
              <w:t>, повлекшее снижение размера КФ ВВ ниже минимального размера, более чем на 10% минимального размера КФ ВВ</w:t>
            </w:r>
          </w:p>
        </w:tc>
      </w:tr>
      <w:tr w:rsidR="005B5C0B" w:rsidRPr="005B5C0B" w:rsidTr="00375FC5">
        <w:tc>
          <w:tcPr>
            <w:tcW w:w="3147" w:type="dxa"/>
            <w:vMerge w:val="restart"/>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b/>
                <w:sz w:val="20"/>
                <w:szCs w:val="20"/>
              </w:rPr>
              <w:t>Фактор 2.</w:t>
            </w:r>
            <w:r w:rsidRPr="005B5C0B">
              <w:rPr>
                <w:rFonts w:ascii="Times New Roman" w:eastAsia="Calibri" w:hAnsi="Times New Roman" w:cs="Times New Roman"/>
                <w:sz w:val="20"/>
                <w:szCs w:val="20"/>
              </w:rPr>
              <w:t xml:space="preserve"> Непринятие членом Союза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член Союза может направить на предотвращение нарушений, недостатков и недобросовестных действий</w:t>
            </w: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Низкий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1</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 xml:space="preserve">Отсутствие фактов за весь период членства </w:t>
            </w:r>
            <w:proofErr w:type="gramStart"/>
            <w:r w:rsidRPr="005B5C0B">
              <w:rPr>
                <w:rFonts w:ascii="Times New Roman" w:eastAsia="Calibri" w:hAnsi="Times New Roman" w:cs="Times New Roman"/>
                <w:sz w:val="20"/>
                <w:szCs w:val="20"/>
              </w:rPr>
              <w:t>в</w:t>
            </w:r>
            <w:proofErr w:type="gramEnd"/>
            <w:r w:rsidRPr="005B5C0B">
              <w:rPr>
                <w:rFonts w:ascii="Times New Roman" w:eastAsia="Calibri" w:hAnsi="Times New Roman" w:cs="Times New Roman"/>
                <w:sz w:val="20"/>
                <w:szCs w:val="20"/>
              </w:rPr>
              <w:t xml:space="preserve"> Союза</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Умеренный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2</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Не более 2 фактов нарушений</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Средний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3</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Не более 3 фактов нарушений</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Значительный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4</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Не более 5 фактов нарушений</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Высокий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5</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Не более 8 фактов нарушений</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Чрезвычайно высокий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6</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9 и более фактов нарушений</w:t>
            </w:r>
          </w:p>
        </w:tc>
      </w:tr>
      <w:tr w:rsidR="005B5C0B" w:rsidRPr="005B5C0B" w:rsidTr="00375FC5">
        <w:tc>
          <w:tcPr>
            <w:tcW w:w="3147" w:type="dxa"/>
            <w:vMerge w:val="restart"/>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b/>
                <w:sz w:val="20"/>
                <w:szCs w:val="20"/>
              </w:rPr>
              <w:t>Фактор 3.</w:t>
            </w:r>
            <w:r w:rsidRPr="005B5C0B">
              <w:rPr>
                <w:rFonts w:ascii="Times New Roman" w:eastAsia="Calibri" w:hAnsi="Times New Roman" w:cs="Times New Roman"/>
                <w:sz w:val="20"/>
                <w:szCs w:val="20"/>
              </w:rPr>
              <w:t xml:space="preserve"> Фактический максимальный уровень ответственности члена Союза по договорам подряда на строительство</w:t>
            </w: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Низкий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1</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1 уровень ответственности</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Умеренный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2</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2 уровень ответственности</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Средний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3</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3 уровень ответственности</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Значительный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4</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4 уровень ответственности</w:t>
            </w:r>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Высокий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5</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highlight w:val="green"/>
              </w:rPr>
            </w:pPr>
            <w:proofErr w:type="gramStart"/>
            <w:r w:rsidRPr="005B5C0B">
              <w:rPr>
                <w:rFonts w:ascii="Times New Roman" w:eastAsia="Times New Roman" w:hAnsi="Times New Roman" w:cs="Times New Roman"/>
                <w:sz w:val="20"/>
                <w:szCs w:val="20"/>
              </w:rPr>
              <w:t>5 уровень ответственности, но не более 30 млрд. по совокупной стоимость работ</w:t>
            </w:r>
            <w:proofErr w:type="gramEnd"/>
          </w:p>
        </w:tc>
      </w:tr>
      <w:tr w:rsidR="005B5C0B" w:rsidRPr="005B5C0B" w:rsidTr="00375FC5">
        <w:tc>
          <w:tcPr>
            <w:tcW w:w="3147" w:type="dxa"/>
            <w:vMerge/>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p>
        </w:tc>
        <w:tc>
          <w:tcPr>
            <w:tcW w:w="1549"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r w:rsidRPr="005B5C0B">
              <w:rPr>
                <w:rFonts w:ascii="Times New Roman" w:eastAsia="Calibri" w:hAnsi="Times New Roman" w:cs="Times New Roman"/>
                <w:sz w:val="20"/>
                <w:szCs w:val="20"/>
              </w:rPr>
              <w:t>Чрезвычайно высокий риск</w:t>
            </w:r>
          </w:p>
        </w:tc>
        <w:tc>
          <w:tcPr>
            <w:tcW w:w="1303" w:type="dxa"/>
            <w:shd w:val="clear" w:color="auto" w:fill="auto"/>
          </w:tcPr>
          <w:p w:rsidR="005B5C0B" w:rsidRPr="005B5C0B" w:rsidRDefault="005B5C0B" w:rsidP="005B5C0B">
            <w:pPr>
              <w:ind w:right="-1"/>
              <w:jc w:val="center"/>
              <w:rPr>
                <w:rFonts w:ascii="Times New Roman" w:eastAsia="Times New Roman" w:hAnsi="Times New Roman" w:cs="Times New Roman"/>
                <w:sz w:val="20"/>
                <w:szCs w:val="20"/>
              </w:rPr>
            </w:pPr>
            <w:r w:rsidRPr="005B5C0B">
              <w:rPr>
                <w:rFonts w:ascii="Times New Roman" w:eastAsia="Times New Roman" w:hAnsi="Times New Roman" w:cs="Times New Roman"/>
                <w:sz w:val="20"/>
                <w:szCs w:val="20"/>
              </w:rPr>
              <w:t>6</w:t>
            </w:r>
          </w:p>
        </w:tc>
        <w:tc>
          <w:tcPr>
            <w:tcW w:w="3238" w:type="dxa"/>
            <w:shd w:val="clear" w:color="auto" w:fill="auto"/>
          </w:tcPr>
          <w:p w:rsidR="005B5C0B" w:rsidRPr="005B5C0B" w:rsidRDefault="005B5C0B" w:rsidP="005B5C0B">
            <w:pPr>
              <w:ind w:right="-1"/>
              <w:jc w:val="both"/>
              <w:rPr>
                <w:rFonts w:ascii="Times New Roman" w:eastAsia="Times New Roman" w:hAnsi="Times New Roman" w:cs="Times New Roman"/>
                <w:sz w:val="20"/>
                <w:szCs w:val="20"/>
              </w:rPr>
            </w:pPr>
            <w:proofErr w:type="gramStart"/>
            <w:r w:rsidRPr="005B5C0B">
              <w:rPr>
                <w:rFonts w:ascii="Times New Roman" w:eastAsia="Times New Roman" w:hAnsi="Times New Roman" w:cs="Times New Roman"/>
                <w:sz w:val="20"/>
                <w:szCs w:val="20"/>
              </w:rPr>
              <w:t>5 уровень ответственности, 30 млрд. и более по совокупной стоимость работ</w:t>
            </w:r>
            <w:proofErr w:type="gramEnd"/>
          </w:p>
        </w:tc>
      </w:tr>
    </w:tbl>
    <w:p w:rsidR="005B5C0B" w:rsidRPr="007753D9" w:rsidRDefault="005B5C0B" w:rsidP="00DD4CFE">
      <w:pPr>
        <w:spacing w:line="240" w:lineRule="auto"/>
        <w:ind w:right="-1" w:firstLine="567"/>
        <w:jc w:val="both"/>
        <w:rPr>
          <w:rFonts w:ascii="Times New Roman" w:eastAsia="Times New Roman" w:hAnsi="Times New Roman" w:cs="Times New Roman"/>
          <w:sz w:val="28"/>
          <w:szCs w:val="28"/>
          <w:highlight w:val="green"/>
        </w:rPr>
      </w:pPr>
    </w:p>
    <w:p w:rsidR="007753D9" w:rsidRPr="005B5C0B" w:rsidRDefault="007753D9" w:rsidP="00DD4CFE">
      <w:pPr>
        <w:spacing w:line="240" w:lineRule="auto"/>
        <w:ind w:right="-1" w:firstLine="567"/>
        <w:jc w:val="both"/>
        <w:rPr>
          <w:rFonts w:ascii="Times New Roman" w:eastAsia="Times New Roman" w:hAnsi="Times New Roman" w:cs="Times New Roman"/>
          <w:sz w:val="28"/>
          <w:szCs w:val="28"/>
        </w:rPr>
      </w:pPr>
      <w:r w:rsidRPr="005B5C0B">
        <w:rPr>
          <w:rFonts w:ascii="Times New Roman" w:hAnsi="Times New Roman" w:cs="Times New Roman"/>
          <w:sz w:val="28"/>
          <w:szCs w:val="28"/>
        </w:rPr>
        <w:t xml:space="preserve">3.10. Показатель негативных последствий </w:t>
      </w:r>
      <w:r w:rsidRPr="005B5C0B">
        <w:rPr>
          <w:rFonts w:ascii="Times New Roman" w:eastAsia="Times New Roman" w:hAnsi="Times New Roman" w:cs="Times New Roman"/>
          <w:sz w:val="28"/>
          <w:szCs w:val="28"/>
        </w:rPr>
        <w:t>выражается числовым значением и определяется как средняя величина фактических значений факторов риска.</w:t>
      </w:r>
    </w:p>
    <w:p w:rsidR="007753D9" w:rsidRPr="005B5C0B" w:rsidRDefault="007753D9" w:rsidP="00DD4CFE">
      <w:pPr>
        <w:spacing w:line="240" w:lineRule="auto"/>
        <w:ind w:right="-1" w:firstLine="567"/>
        <w:jc w:val="both"/>
        <w:rPr>
          <w:rFonts w:ascii="Times New Roman" w:eastAsia="Times New Roman" w:hAnsi="Times New Roman" w:cs="Times New Roman"/>
          <w:sz w:val="28"/>
          <w:szCs w:val="28"/>
        </w:rPr>
      </w:pPr>
      <w:r w:rsidRPr="005B5C0B">
        <w:rPr>
          <w:rFonts w:ascii="Times New Roman" w:eastAsia="Times New Roman" w:hAnsi="Times New Roman" w:cs="Times New Roman"/>
          <w:sz w:val="28"/>
          <w:szCs w:val="28"/>
        </w:rPr>
        <w:t xml:space="preserve">3.11. </w:t>
      </w:r>
      <w:r w:rsidRPr="005B5C0B">
        <w:rPr>
          <w:rFonts w:ascii="Times New Roman" w:eastAsia="Times New Roman" w:hAnsi="Times New Roman" w:cs="Times New Roman"/>
          <w:spacing w:val="-1"/>
          <w:sz w:val="28"/>
          <w:szCs w:val="28"/>
        </w:rPr>
        <w:t xml:space="preserve">При отсутствии каких-либо первичных данных и информации о члене </w:t>
      </w:r>
      <w:r w:rsidRPr="005B5C0B">
        <w:rPr>
          <w:rFonts w:ascii="Times New Roman" w:eastAsia="Times New Roman" w:hAnsi="Times New Roman" w:cs="Times New Roman"/>
          <w:sz w:val="28"/>
          <w:szCs w:val="28"/>
        </w:rPr>
        <w:t>Союза показатель тяжести потенциальных негативных последствий устанавливается равным "Среднему риску".</w:t>
      </w:r>
    </w:p>
    <w:p w:rsidR="007753D9" w:rsidRPr="005B5C0B" w:rsidRDefault="007753D9" w:rsidP="00DD4CFE">
      <w:pPr>
        <w:spacing w:line="240" w:lineRule="auto"/>
        <w:ind w:right="-1" w:firstLine="567"/>
        <w:jc w:val="both"/>
        <w:rPr>
          <w:rFonts w:ascii="Times New Roman" w:eastAsia="Times New Roman" w:hAnsi="Times New Roman" w:cs="Times New Roman"/>
          <w:sz w:val="28"/>
          <w:szCs w:val="28"/>
        </w:rPr>
      </w:pPr>
      <w:r w:rsidRPr="005B5C0B">
        <w:rPr>
          <w:rFonts w:ascii="Times New Roman" w:eastAsia="Times New Roman" w:hAnsi="Times New Roman" w:cs="Times New Roman"/>
          <w:sz w:val="28"/>
          <w:szCs w:val="28"/>
        </w:rPr>
        <w:t>3.12. Количественная оценка показателя вероятности несоблюдения обязательных требований выражается числовым значением, определяющим его уровень.</w:t>
      </w:r>
    </w:p>
    <w:p w:rsidR="007753D9" w:rsidRPr="005B5C0B" w:rsidRDefault="007753D9" w:rsidP="00DD4CFE">
      <w:pPr>
        <w:spacing w:line="240" w:lineRule="auto"/>
        <w:ind w:right="-1" w:firstLine="567"/>
        <w:jc w:val="both"/>
        <w:rPr>
          <w:rFonts w:ascii="Times New Roman" w:eastAsia="Times New Roman" w:hAnsi="Times New Roman" w:cs="Times New Roman"/>
          <w:sz w:val="28"/>
          <w:szCs w:val="28"/>
        </w:rPr>
      </w:pPr>
      <w:r w:rsidRPr="005B5C0B">
        <w:rPr>
          <w:rFonts w:ascii="Times New Roman" w:eastAsia="Times New Roman" w:hAnsi="Times New Roman" w:cs="Times New Roman"/>
          <w:sz w:val="28"/>
          <w:szCs w:val="28"/>
        </w:rPr>
        <w:t>3.13. Для расчета показателя вероятности несоблюдения обязательных требований оценка вероятности реализации риска учитывает вероятность реализации факторов риска, приведенных в Таблице 2.</w:t>
      </w:r>
    </w:p>
    <w:p w:rsidR="007753D9" w:rsidRPr="005B5C0B" w:rsidRDefault="007753D9" w:rsidP="00DD4CFE">
      <w:pPr>
        <w:spacing w:line="240" w:lineRule="auto"/>
        <w:ind w:right="-1" w:firstLine="567"/>
        <w:jc w:val="both"/>
        <w:rPr>
          <w:rFonts w:ascii="Times New Roman" w:eastAsia="Times New Roman" w:hAnsi="Times New Roman" w:cs="Times New Roman"/>
          <w:sz w:val="28"/>
          <w:szCs w:val="28"/>
        </w:rPr>
      </w:pPr>
      <w:r w:rsidRPr="005B5C0B">
        <w:rPr>
          <w:rFonts w:ascii="Times New Roman" w:eastAsia="Times New Roman" w:hAnsi="Times New Roman" w:cs="Times New Roman"/>
          <w:sz w:val="28"/>
          <w:szCs w:val="28"/>
        </w:rPr>
        <w:t>3.14. По каждому фактору риска Союзом устанавливается допустимая частота его проявления за определенный промежуток времени и определяется вероятность его реализации исходя из фактических данных частоты проявлений фактора риска членом Союза.</w:t>
      </w:r>
    </w:p>
    <w:p w:rsidR="007753D9" w:rsidRPr="005B5C0B" w:rsidRDefault="007753D9" w:rsidP="00DD4CFE">
      <w:pPr>
        <w:spacing w:line="240" w:lineRule="auto"/>
        <w:ind w:right="-1" w:firstLine="567"/>
        <w:jc w:val="both"/>
        <w:rPr>
          <w:rFonts w:ascii="Times New Roman" w:eastAsia="Times New Roman" w:hAnsi="Times New Roman" w:cs="Times New Roman"/>
          <w:sz w:val="28"/>
          <w:szCs w:val="28"/>
        </w:rPr>
      </w:pPr>
      <w:r w:rsidRPr="005B5C0B">
        <w:rPr>
          <w:rFonts w:ascii="Times New Roman" w:hAnsi="Times New Roman" w:cs="Times New Roman"/>
          <w:sz w:val="28"/>
          <w:szCs w:val="28"/>
        </w:rPr>
        <w:t xml:space="preserve">3.15. </w:t>
      </w:r>
      <w:r w:rsidRPr="005B5C0B">
        <w:rPr>
          <w:rFonts w:ascii="Times New Roman" w:eastAsia="Times New Roman" w:hAnsi="Times New Roman" w:cs="Times New Roman"/>
          <w:sz w:val="28"/>
          <w:szCs w:val="28"/>
        </w:rPr>
        <w:t>Для расчета показателя вероятности несоблюдения обязательных требований Союз</w:t>
      </w:r>
      <w:r w:rsidR="005B5C0B">
        <w:rPr>
          <w:rFonts w:ascii="Times New Roman" w:eastAsia="Times New Roman" w:hAnsi="Times New Roman" w:cs="Times New Roman"/>
          <w:sz w:val="28"/>
          <w:szCs w:val="28"/>
        </w:rPr>
        <w:t xml:space="preserve"> установил</w:t>
      </w:r>
      <w:r w:rsidRPr="005B5C0B">
        <w:rPr>
          <w:rFonts w:ascii="Times New Roman" w:eastAsia="Times New Roman" w:hAnsi="Times New Roman" w:cs="Times New Roman"/>
          <w:sz w:val="28"/>
          <w:szCs w:val="28"/>
        </w:rPr>
        <w:t xml:space="preserve"> шкалу оценки от 1 до 6 с шагом 1, в которой 1 соответствует очень низкой вероятности реализации риска, 6 - чрезвычайно высокой вероятности реализации риска.</w:t>
      </w:r>
    </w:p>
    <w:p w:rsidR="007753D9" w:rsidRPr="00D8719F" w:rsidRDefault="007753D9" w:rsidP="00D8719F">
      <w:pPr>
        <w:ind w:right="-1" w:firstLine="567"/>
        <w:jc w:val="right"/>
        <w:rPr>
          <w:rFonts w:ascii="Times New Roman" w:hAnsi="Times New Roman" w:cs="Times New Roman"/>
          <w:b/>
          <w:sz w:val="28"/>
          <w:szCs w:val="28"/>
        </w:rPr>
      </w:pPr>
      <w:r w:rsidRPr="00DD4CFE">
        <w:rPr>
          <w:rFonts w:ascii="Times New Roman" w:hAnsi="Times New Roman" w:cs="Times New Roman"/>
          <w:b/>
          <w:sz w:val="28"/>
          <w:szCs w:val="28"/>
        </w:rPr>
        <w:t>Таблица 2</w:t>
      </w:r>
      <w:bookmarkStart w:id="1" w:name="_GoBack"/>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2109"/>
        <w:gridCol w:w="1293"/>
        <w:gridCol w:w="2268"/>
      </w:tblGrid>
      <w:tr w:rsidR="005B5C0B" w:rsidRPr="005B5C0B" w:rsidTr="00375FC5">
        <w:tc>
          <w:tcPr>
            <w:tcW w:w="3828" w:type="dxa"/>
            <w:shd w:val="clear" w:color="auto" w:fill="auto"/>
          </w:tcPr>
          <w:p w:rsidR="005B5C0B" w:rsidRPr="005B5C0B" w:rsidRDefault="005B5C0B" w:rsidP="005B5C0B">
            <w:pPr>
              <w:ind w:right="-1"/>
              <w:jc w:val="center"/>
              <w:rPr>
                <w:rFonts w:ascii="Times New Roman" w:eastAsia="Calibri" w:hAnsi="Times New Roman" w:cs="Times New Roman"/>
                <w:b/>
                <w:sz w:val="20"/>
                <w:szCs w:val="20"/>
              </w:rPr>
            </w:pPr>
            <w:r w:rsidRPr="005B5C0B">
              <w:rPr>
                <w:rFonts w:ascii="Times New Roman" w:eastAsia="Calibri" w:hAnsi="Times New Roman" w:cs="Times New Roman"/>
                <w:b/>
                <w:sz w:val="20"/>
                <w:szCs w:val="20"/>
              </w:rPr>
              <w:t>Факторы риска</w:t>
            </w:r>
          </w:p>
        </w:tc>
        <w:tc>
          <w:tcPr>
            <w:tcW w:w="2109" w:type="dxa"/>
            <w:shd w:val="clear" w:color="auto" w:fill="auto"/>
          </w:tcPr>
          <w:p w:rsidR="005B5C0B" w:rsidRPr="005B5C0B" w:rsidRDefault="005B5C0B" w:rsidP="005B5C0B">
            <w:pPr>
              <w:ind w:right="-1"/>
              <w:jc w:val="center"/>
              <w:rPr>
                <w:rFonts w:ascii="Times New Roman" w:eastAsia="Calibri" w:hAnsi="Times New Roman" w:cs="Times New Roman"/>
                <w:b/>
                <w:sz w:val="20"/>
                <w:szCs w:val="20"/>
              </w:rPr>
            </w:pPr>
            <w:r w:rsidRPr="005B5C0B">
              <w:rPr>
                <w:rFonts w:ascii="Times New Roman" w:eastAsia="Calibri" w:hAnsi="Times New Roman" w:cs="Times New Roman"/>
                <w:b/>
                <w:sz w:val="20"/>
                <w:szCs w:val="20"/>
              </w:rPr>
              <w:t>Категория риска (вероятность)</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b/>
                <w:sz w:val="20"/>
                <w:szCs w:val="20"/>
              </w:rPr>
            </w:pPr>
            <w:r w:rsidRPr="005B5C0B">
              <w:rPr>
                <w:rFonts w:ascii="Times New Roman" w:eastAsia="Calibri" w:hAnsi="Times New Roman" w:cs="Times New Roman"/>
                <w:b/>
                <w:sz w:val="20"/>
                <w:szCs w:val="20"/>
              </w:rPr>
              <w:t>Значимость</w:t>
            </w:r>
          </w:p>
        </w:tc>
        <w:tc>
          <w:tcPr>
            <w:tcW w:w="2268" w:type="dxa"/>
            <w:shd w:val="clear" w:color="auto" w:fill="auto"/>
          </w:tcPr>
          <w:p w:rsidR="005B5C0B" w:rsidRPr="005B5C0B" w:rsidRDefault="005B5C0B" w:rsidP="005B5C0B">
            <w:pPr>
              <w:ind w:right="-1"/>
              <w:jc w:val="center"/>
              <w:rPr>
                <w:rFonts w:ascii="Times New Roman" w:eastAsia="Calibri" w:hAnsi="Times New Roman" w:cs="Times New Roman"/>
                <w:b/>
                <w:sz w:val="20"/>
                <w:szCs w:val="20"/>
              </w:rPr>
            </w:pPr>
            <w:r w:rsidRPr="005B5C0B">
              <w:rPr>
                <w:rFonts w:ascii="Times New Roman" w:eastAsia="Calibri" w:hAnsi="Times New Roman" w:cs="Times New Roman"/>
                <w:b/>
                <w:sz w:val="20"/>
                <w:szCs w:val="20"/>
              </w:rPr>
              <w:t>Допустимые значения частоты проявлений факторов риска</w:t>
            </w:r>
          </w:p>
        </w:tc>
      </w:tr>
      <w:tr w:rsidR="005B5C0B" w:rsidRPr="005B5C0B" w:rsidTr="00375FC5">
        <w:tc>
          <w:tcPr>
            <w:tcW w:w="3828" w:type="dxa"/>
            <w:vMerge w:val="restart"/>
            <w:shd w:val="clear" w:color="auto" w:fill="auto"/>
          </w:tcPr>
          <w:p w:rsidR="005B5C0B" w:rsidRPr="005B5C0B" w:rsidRDefault="005B5C0B" w:rsidP="005B5C0B">
            <w:pPr>
              <w:ind w:right="-1"/>
              <w:rPr>
                <w:rFonts w:ascii="Times New Roman" w:eastAsia="Calibri" w:hAnsi="Times New Roman" w:cs="Times New Roman"/>
                <w:sz w:val="20"/>
                <w:szCs w:val="20"/>
              </w:rPr>
            </w:pPr>
            <w:r w:rsidRPr="005B5C0B">
              <w:rPr>
                <w:rFonts w:ascii="Times New Roman" w:eastAsia="Calibri" w:hAnsi="Times New Roman" w:cs="Times New Roman"/>
                <w:b/>
                <w:sz w:val="20"/>
                <w:szCs w:val="20"/>
              </w:rPr>
              <w:t>Фактор 1.</w:t>
            </w:r>
            <w:r w:rsidRPr="005B5C0B">
              <w:rPr>
                <w:rFonts w:ascii="Times New Roman" w:eastAsia="Calibri" w:hAnsi="Times New Roman" w:cs="Times New Roman"/>
                <w:sz w:val="20"/>
                <w:szCs w:val="20"/>
              </w:rPr>
              <w:t xml:space="preserve"> Наличие внеплановых проверок, проведенных на основании жалобы на нарушение членом Союза обязательных требований</w:t>
            </w: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1</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0</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2</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2</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Средняя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3</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4</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4</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6</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5</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8</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Чрезвычайно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6</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9 и более</w:t>
            </w:r>
          </w:p>
        </w:tc>
      </w:tr>
      <w:tr w:rsidR="005B5C0B" w:rsidRPr="005B5C0B" w:rsidTr="00375FC5">
        <w:tc>
          <w:tcPr>
            <w:tcW w:w="3828" w:type="dxa"/>
            <w:vMerge w:val="restart"/>
            <w:shd w:val="clear" w:color="auto" w:fill="auto"/>
          </w:tcPr>
          <w:p w:rsidR="005B5C0B" w:rsidRPr="005B5C0B" w:rsidRDefault="005B5C0B" w:rsidP="005B5C0B">
            <w:pPr>
              <w:ind w:right="-1"/>
              <w:rPr>
                <w:rFonts w:ascii="Times New Roman" w:eastAsia="Calibri" w:hAnsi="Times New Roman" w:cs="Times New Roman"/>
                <w:sz w:val="20"/>
                <w:szCs w:val="20"/>
              </w:rPr>
            </w:pPr>
            <w:r w:rsidRPr="005B5C0B">
              <w:rPr>
                <w:rFonts w:ascii="Times New Roman" w:eastAsia="Calibri" w:hAnsi="Times New Roman" w:cs="Times New Roman"/>
                <w:b/>
                <w:sz w:val="20"/>
                <w:szCs w:val="20"/>
              </w:rPr>
              <w:t>Фактор 2.</w:t>
            </w:r>
            <w:r w:rsidRPr="005B5C0B">
              <w:rPr>
                <w:rFonts w:ascii="Times New Roman" w:eastAsia="Calibri" w:hAnsi="Times New Roman" w:cs="Times New Roman"/>
                <w:sz w:val="20"/>
                <w:szCs w:val="20"/>
              </w:rPr>
              <w:t xml:space="preserve"> Наличие решений о применении Союзом в отношении члена мер дисциплинарного воздействия</w:t>
            </w: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1</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0</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2</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2</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Средняя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3</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4</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4</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6</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5</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8</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Чрезвычайно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6</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9 и более</w:t>
            </w:r>
          </w:p>
        </w:tc>
      </w:tr>
      <w:tr w:rsidR="005B5C0B" w:rsidRPr="005B5C0B" w:rsidTr="00375FC5">
        <w:tc>
          <w:tcPr>
            <w:tcW w:w="3828" w:type="dxa"/>
            <w:vMerge w:val="restart"/>
            <w:shd w:val="clear" w:color="auto" w:fill="auto"/>
          </w:tcPr>
          <w:p w:rsidR="005B5C0B" w:rsidRPr="005B5C0B" w:rsidRDefault="005B5C0B" w:rsidP="005B5C0B">
            <w:pPr>
              <w:ind w:right="-1"/>
              <w:rPr>
                <w:rFonts w:ascii="Times New Roman" w:eastAsia="Calibri" w:hAnsi="Times New Roman" w:cs="Times New Roman"/>
                <w:sz w:val="20"/>
                <w:szCs w:val="20"/>
              </w:rPr>
            </w:pPr>
            <w:r w:rsidRPr="005B5C0B">
              <w:rPr>
                <w:rFonts w:ascii="Times New Roman" w:eastAsia="Calibri" w:hAnsi="Times New Roman" w:cs="Times New Roman"/>
                <w:b/>
                <w:sz w:val="20"/>
                <w:szCs w:val="20"/>
              </w:rPr>
              <w:t>Фактор 3</w:t>
            </w:r>
            <w:r w:rsidRPr="005B5C0B">
              <w:rPr>
                <w:rFonts w:ascii="Times New Roman" w:eastAsia="Calibri" w:hAnsi="Times New Roman" w:cs="Times New Roman"/>
                <w:sz w:val="20"/>
                <w:szCs w:val="20"/>
              </w:rPr>
              <w:t>. Наличие фактов нарушений членом Союза соответствия выполняемых работ обязательным требованиям</w:t>
            </w: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1</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0</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2</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2</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Средняя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3</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4</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4</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6</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5</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8</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Чрезвычайно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6</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9 и более</w:t>
            </w:r>
          </w:p>
        </w:tc>
      </w:tr>
      <w:tr w:rsidR="005B5C0B" w:rsidRPr="005B5C0B" w:rsidTr="00375FC5">
        <w:tc>
          <w:tcPr>
            <w:tcW w:w="3828" w:type="dxa"/>
            <w:vMerge w:val="restart"/>
            <w:shd w:val="clear" w:color="auto" w:fill="auto"/>
          </w:tcPr>
          <w:p w:rsidR="005B5C0B" w:rsidRPr="005B5C0B" w:rsidRDefault="005B5C0B" w:rsidP="005B5C0B">
            <w:pPr>
              <w:ind w:right="-1"/>
              <w:rPr>
                <w:rFonts w:ascii="Times New Roman" w:eastAsia="Calibri" w:hAnsi="Times New Roman" w:cs="Times New Roman"/>
                <w:sz w:val="20"/>
                <w:szCs w:val="20"/>
              </w:rPr>
            </w:pPr>
            <w:r w:rsidRPr="005B5C0B">
              <w:rPr>
                <w:rFonts w:ascii="Times New Roman" w:eastAsia="Calibri" w:hAnsi="Times New Roman" w:cs="Times New Roman"/>
                <w:b/>
                <w:sz w:val="20"/>
                <w:szCs w:val="20"/>
              </w:rPr>
              <w:t>Фактор 4.</w:t>
            </w:r>
            <w:r w:rsidRPr="005B5C0B">
              <w:rPr>
                <w:rFonts w:ascii="Times New Roman" w:eastAsia="Calibri" w:hAnsi="Times New Roman" w:cs="Times New Roman"/>
                <w:sz w:val="20"/>
                <w:szCs w:val="20"/>
              </w:rPr>
              <w:t xml:space="preserve"> Наличие фактов выданных члену Союза предписаний органов государственного (муниципального) контроля (надзора)</w:t>
            </w: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1</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0</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2</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2</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Средняя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3</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4</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4</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6</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5</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8</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Чрезвычайно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6</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9 и более</w:t>
            </w:r>
          </w:p>
        </w:tc>
      </w:tr>
      <w:tr w:rsidR="005B5C0B" w:rsidRPr="005B5C0B" w:rsidTr="00375FC5">
        <w:tc>
          <w:tcPr>
            <w:tcW w:w="3828" w:type="dxa"/>
            <w:vMerge w:val="restart"/>
            <w:shd w:val="clear" w:color="auto" w:fill="auto"/>
          </w:tcPr>
          <w:p w:rsidR="005B5C0B" w:rsidRPr="005B5C0B" w:rsidRDefault="005B5C0B" w:rsidP="005B5C0B">
            <w:pPr>
              <w:ind w:right="-1"/>
              <w:rPr>
                <w:rFonts w:ascii="Times New Roman" w:eastAsia="Calibri" w:hAnsi="Times New Roman" w:cs="Times New Roman"/>
                <w:sz w:val="20"/>
                <w:szCs w:val="20"/>
              </w:rPr>
            </w:pPr>
            <w:r w:rsidRPr="005B5C0B">
              <w:rPr>
                <w:rFonts w:ascii="Times New Roman" w:eastAsia="Calibri" w:hAnsi="Times New Roman" w:cs="Times New Roman"/>
                <w:b/>
                <w:sz w:val="20"/>
                <w:szCs w:val="20"/>
              </w:rPr>
              <w:t>Фактор 5</w:t>
            </w:r>
            <w:r w:rsidRPr="005B5C0B">
              <w:rPr>
                <w:rFonts w:ascii="Times New Roman" w:eastAsia="Calibri" w:hAnsi="Times New Roman" w:cs="Times New Roman"/>
                <w:sz w:val="20"/>
                <w:szCs w:val="20"/>
              </w:rPr>
              <w:t>. Наличие фактов неисполнения членом Союза предписаний органов государственного (муниципального) контроля (надзора)</w:t>
            </w: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1</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0</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2</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2</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Средняя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3</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4</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4</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6</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5</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8</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Чрезвычайно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6</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9 и более</w:t>
            </w:r>
          </w:p>
        </w:tc>
      </w:tr>
      <w:tr w:rsidR="005B5C0B" w:rsidRPr="005B5C0B" w:rsidTr="00375FC5">
        <w:tc>
          <w:tcPr>
            <w:tcW w:w="3828" w:type="dxa"/>
            <w:vMerge w:val="restart"/>
            <w:shd w:val="clear" w:color="auto" w:fill="auto"/>
          </w:tcPr>
          <w:p w:rsidR="005B5C0B" w:rsidRPr="005B5C0B" w:rsidRDefault="005B5C0B" w:rsidP="005B5C0B">
            <w:pPr>
              <w:ind w:right="-1"/>
              <w:rPr>
                <w:rFonts w:ascii="Times New Roman" w:eastAsia="Calibri" w:hAnsi="Times New Roman" w:cs="Times New Roman"/>
                <w:sz w:val="20"/>
                <w:szCs w:val="20"/>
              </w:rPr>
            </w:pPr>
            <w:r w:rsidRPr="005B5C0B">
              <w:rPr>
                <w:rFonts w:ascii="Times New Roman" w:eastAsia="Calibri" w:hAnsi="Times New Roman" w:cs="Times New Roman"/>
                <w:b/>
                <w:sz w:val="20"/>
                <w:szCs w:val="20"/>
              </w:rPr>
              <w:t>Фактор 6.</w:t>
            </w:r>
            <w:r w:rsidRPr="005B5C0B">
              <w:rPr>
                <w:rFonts w:ascii="Times New Roman" w:eastAsia="Calibri" w:hAnsi="Times New Roman" w:cs="Times New Roman"/>
                <w:sz w:val="20"/>
                <w:szCs w:val="20"/>
              </w:rPr>
              <w:t xml:space="preserve"> Наличие фактов несоблюдения членом Союза обязательных требований</w:t>
            </w: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1</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0</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2</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2</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Средняя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3</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4</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4</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6</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5</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8</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Чрезвычайно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6</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9 и более</w:t>
            </w:r>
          </w:p>
        </w:tc>
      </w:tr>
      <w:tr w:rsidR="005B5C0B" w:rsidRPr="005B5C0B" w:rsidTr="00375FC5">
        <w:tc>
          <w:tcPr>
            <w:tcW w:w="3828" w:type="dxa"/>
            <w:vMerge w:val="restart"/>
            <w:shd w:val="clear" w:color="auto" w:fill="auto"/>
          </w:tcPr>
          <w:p w:rsidR="005B5C0B" w:rsidRPr="005B5C0B" w:rsidRDefault="005B5C0B" w:rsidP="005B5C0B">
            <w:pPr>
              <w:ind w:right="-1"/>
              <w:rPr>
                <w:rFonts w:ascii="Times New Roman" w:eastAsia="Calibri" w:hAnsi="Times New Roman" w:cs="Times New Roman"/>
                <w:sz w:val="20"/>
                <w:szCs w:val="20"/>
              </w:rPr>
            </w:pPr>
            <w:r w:rsidRPr="005B5C0B">
              <w:rPr>
                <w:rFonts w:ascii="Times New Roman" w:eastAsia="Calibri" w:hAnsi="Times New Roman" w:cs="Times New Roman"/>
                <w:b/>
                <w:sz w:val="20"/>
                <w:szCs w:val="20"/>
              </w:rPr>
              <w:t>Фактор 7.</w:t>
            </w:r>
            <w:r w:rsidRPr="005B5C0B">
              <w:rPr>
                <w:rFonts w:ascii="Times New Roman" w:eastAsia="Calibri" w:hAnsi="Times New Roman" w:cs="Times New Roman"/>
                <w:sz w:val="20"/>
                <w:szCs w:val="20"/>
              </w:rPr>
              <w:t xml:space="preserve"> Наличие фактов привлечения члена Союза к административной ответственности</w:t>
            </w: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1</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0</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2</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2</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Средняя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3</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4</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4</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6</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5</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8</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Чрезвычайно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6</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9 и более</w:t>
            </w:r>
          </w:p>
        </w:tc>
      </w:tr>
      <w:tr w:rsidR="005B5C0B" w:rsidRPr="005B5C0B" w:rsidTr="00375FC5">
        <w:tc>
          <w:tcPr>
            <w:tcW w:w="3828" w:type="dxa"/>
            <w:vMerge w:val="restart"/>
            <w:shd w:val="clear" w:color="auto" w:fill="auto"/>
          </w:tcPr>
          <w:p w:rsidR="005B5C0B" w:rsidRPr="005B5C0B" w:rsidRDefault="005B5C0B" w:rsidP="005B5C0B">
            <w:pPr>
              <w:ind w:right="-1"/>
              <w:rPr>
                <w:rFonts w:ascii="Times New Roman" w:eastAsia="Calibri" w:hAnsi="Times New Roman" w:cs="Times New Roman"/>
                <w:sz w:val="20"/>
                <w:szCs w:val="20"/>
              </w:rPr>
            </w:pPr>
            <w:r w:rsidRPr="005B5C0B">
              <w:rPr>
                <w:rFonts w:ascii="Times New Roman" w:eastAsia="Calibri" w:hAnsi="Times New Roman" w:cs="Times New Roman"/>
                <w:b/>
                <w:sz w:val="20"/>
                <w:szCs w:val="20"/>
              </w:rPr>
              <w:t>Фактор 8</w:t>
            </w:r>
            <w:r w:rsidRPr="005B5C0B">
              <w:rPr>
                <w:rFonts w:ascii="Times New Roman" w:eastAsia="Calibri" w:hAnsi="Times New Roman" w:cs="Times New Roman"/>
                <w:sz w:val="20"/>
                <w:szCs w:val="20"/>
              </w:rPr>
              <w:t xml:space="preserve">. Наличие </w:t>
            </w:r>
            <w:proofErr w:type="gramStart"/>
            <w:r w:rsidRPr="005B5C0B">
              <w:rPr>
                <w:rFonts w:ascii="Times New Roman" w:eastAsia="Calibri" w:hAnsi="Times New Roman" w:cs="Times New Roman"/>
                <w:sz w:val="20"/>
                <w:szCs w:val="20"/>
              </w:rPr>
              <w:t>фактов приостановления деятельности члена Союза</w:t>
            </w:r>
            <w:proofErr w:type="gramEnd"/>
            <w:r w:rsidRPr="005B5C0B">
              <w:rPr>
                <w:rFonts w:ascii="Times New Roman" w:eastAsia="Calibri" w:hAnsi="Times New Roman" w:cs="Times New Roman"/>
                <w:sz w:val="20"/>
                <w:szCs w:val="20"/>
              </w:rPr>
              <w:t xml:space="preserve"> в качестве меры административного наказания</w:t>
            </w: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1</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0</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2</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2</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Средняя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3</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4</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4</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6</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5</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8</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Чрезвычайно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6</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9 и более</w:t>
            </w:r>
          </w:p>
        </w:tc>
      </w:tr>
      <w:tr w:rsidR="005B5C0B" w:rsidRPr="005B5C0B" w:rsidTr="00375FC5">
        <w:tc>
          <w:tcPr>
            <w:tcW w:w="3828" w:type="dxa"/>
            <w:vMerge w:val="restart"/>
            <w:shd w:val="clear" w:color="auto" w:fill="auto"/>
          </w:tcPr>
          <w:p w:rsidR="005B5C0B" w:rsidRPr="005B5C0B" w:rsidRDefault="005B5C0B" w:rsidP="005B5C0B">
            <w:pPr>
              <w:ind w:right="-1"/>
              <w:rPr>
                <w:rFonts w:ascii="Times New Roman" w:eastAsia="Calibri" w:hAnsi="Times New Roman" w:cs="Times New Roman"/>
                <w:sz w:val="20"/>
                <w:szCs w:val="20"/>
              </w:rPr>
            </w:pPr>
            <w:r w:rsidRPr="005B5C0B">
              <w:rPr>
                <w:rFonts w:ascii="Times New Roman" w:eastAsia="Calibri" w:hAnsi="Times New Roman" w:cs="Times New Roman"/>
                <w:b/>
                <w:sz w:val="20"/>
                <w:szCs w:val="20"/>
              </w:rPr>
              <w:t>Фактор 9.</w:t>
            </w:r>
            <w:r w:rsidRPr="005B5C0B">
              <w:rPr>
                <w:rFonts w:ascii="Times New Roman" w:eastAsia="Calibri" w:hAnsi="Times New Roman" w:cs="Times New Roman"/>
                <w:sz w:val="20"/>
                <w:szCs w:val="20"/>
              </w:rPr>
              <w:t xml:space="preserve"> Наличие фактов несчастных случаев на производстве и авариях, произошедших по вине члена Союза и связанных с нарушениями при выполнении строительных работ</w:t>
            </w: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1</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0</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2</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2</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Средняя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3</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4</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4</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6</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5</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8</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Чрезвычайно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6</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9 и более</w:t>
            </w:r>
          </w:p>
        </w:tc>
      </w:tr>
      <w:tr w:rsidR="005B5C0B" w:rsidRPr="005B5C0B" w:rsidTr="00375FC5">
        <w:tc>
          <w:tcPr>
            <w:tcW w:w="3828" w:type="dxa"/>
            <w:vMerge w:val="restart"/>
            <w:shd w:val="clear" w:color="auto" w:fill="auto"/>
          </w:tcPr>
          <w:p w:rsidR="005B5C0B" w:rsidRPr="005B5C0B" w:rsidRDefault="005B5C0B" w:rsidP="005B5C0B">
            <w:pPr>
              <w:ind w:right="-1"/>
              <w:rPr>
                <w:rFonts w:ascii="Times New Roman" w:eastAsia="Calibri" w:hAnsi="Times New Roman" w:cs="Times New Roman"/>
                <w:sz w:val="20"/>
                <w:szCs w:val="20"/>
              </w:rPr>
            </w:pPr>
            <w:r w:rsidRPr="005B5C0B">
              <w:rPr>
                <w:rFonts w:ascii="Times New Roman" w:eastAsia="Calibri" w:hAnsi="Times New Roman" w:cs="Times New Roman"/>
                <w:b/>
                <w:sz w:val="20"/>
                <w:szCs w:val="20"/>
              </w:rPr>
              <w:t>Фактор 10</w:t>
            </w:r>
            <w:r w:rsidRPr="005B5C0B">
              <w:rPr>
                <w:rFonts w:ascii="Times New Roman" w:eastAsia="Calibri" w:hAnsi="Times New Roman" w:cs="Times New Roman"/>
                <w:sz w:val="20"/>
                <w:szCs w:val="20"/>
              </w:rPr>
              <w:t>. Наличие фактов находящихся в производстве судов исков к члену Союза о возмещении вреда (ущерба), связанного с недостатками выполненных строительных работ и (или) вступивших в силу судебных решениях, согласно которым установлена вина члена в нанесении вреда (ущерба), связанного с недостатками строительных работ</w:t>
            </w: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1</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0</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Низкая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2</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2</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Средняя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3</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4</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4</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6</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Очень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5</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Не более 8</w:t>
            </w:r>
          </w:p>
        </w:tc>
      </w:tr>
      <w:tr w:rsidR="005B5C0B" w:rsidRPr="005B5C0B" w:rsidTr="00375FC5">
        <w:tc>
          <w:tcPr>
            <w:tcW w:w="3828" w:type="dxa"/>
            <w:vMerge/>
            <w:shd w:val="clear" w:color="auto" w:fill="auto"/>
          </w:tcPr>
          <w:p w:rsidR="005B5C0B" w:rsidRPr="005B5C0B" w:rsidRDefault="005B5C0B" w:rsidP="005B5C0B">
            <w:pPr>
              <w:ind w:right="-1"/>
              <w:rPr>
                <w:rFonts w:ascii="Times New Roman" w:eastAsia="Calibri" w:hAnsi="Times New Roman" w:cs="Times New Roman"/>
                <w:sz w:val="20"/>
                <w:szCs w:val="20"/>
              </w:rPr>
            </w:pPr>
          </w:p>
        </w:tc>
        <w:tc>
          <w:tcPr>
            <w:tcW w:w="2109"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Чрезвычайно высокая</w:t>
            </w:r>
          </w:p>
        </w:tc>
        <w:tc>
          <w:tcPr>
            <w:tcW w:w="1293" w:type="dxa"/>
            <w:shd w:val="clear" w:color="auto" w:fill="auto"/>
          </w:tcPr>
          <w:p w:rsidR="005B5C0B" w:rsidRPr="005B5C0B" w:rsidRDefault="005B5C0B" w:rsidP="005B5C0B">
            <w:pPr>
              <w:ind w:right="-1"/>
              <w:jc w:val="center"/>
              <w:rPr>
                <w:rFonts w:ascii="Times New Roman" w:eastAsia="Calibri" w:hAnsi="Times New Roman" w:cs="Times New Roman"/>
                <w:sz w:val="20"/>
                <w:szCs w:val="20"/>
              </w:rPr>
            </w:pPr>
            <w:r w:rsidRPr="005B5C0B">
              <w:rPr>
                <w:rFonts w:ascii="Times New Roman" w:eastAsia="Calibri" w:hAnsi="Times New Roman" w:cs="Times New Roman"/>
                <w:sz w:val="20"/>
                <w:szCs w:val="20"/>
              </w:rPr>
              <w:t>6</w:t>
            </w:r>
          </w:p>
        </w:tc>
        <w:tc>
          <w:tcPr>
            <w:tcW w:w="2268" w:type="dxa"/>
            <w:shd w:val="clear" w:color="auto" w:fill="auto"/>
          </w:tcPr>
          <w:p w:rsidR="005B5C0B" w:rsidRPr="005B5C0B" w:rsidRDefault="005B5C0B" w:rsidP="005B5C0B">
            <w:pPr>
              <w:ind w:right="-1"/>
              <w:jc w:val="both"/>
              <w:rPr>
                <w:rFonts w:ascii="Times New Roman" w:eastAsia="Calibri" w:hAnsi="Times New Roman" w:cs="Times New Roman"/>
                <w:sz w:val="20"/>
                <w:szCs w:val="20"/>
              </w:rPr>
            </w:pPr>
            <w:r w:rsidRPr="005B5C0B">
              <w:rPr>
                <w:rFonts w:ascii="Times New Roman" w:eastAsia="Calibri" w:hAnsi="Times New Roman" w:cs="Times New Roman"/>
                <w:sz w:val="20"/>
                <w:szCs w:val="20"/>
              </w:rPr>
              <w:t>9 и более</w:t>
            </w:r>
          </w:p>
        </w:tc>
      </w:tr>
    </w:tbl>
    <w:p w:rsidR="005B5C0B" w:rsidRPr="00FE140C" w:rsidRDefault="005B5C0B" w:rsidP="007753D9">
      <w:pPr>
        <w:ind w:right="-1"/>
        <w:jc w:val="both"/>
        <w:rPr>
          <w:rFonts w:ascii="Times New Roman" w:hAnsi="Times New Roman" w:cs="Times New Roman"/>
          <w:sz w:val="24"/>
          <w:szCs w:val="24"/>
          <w:highlight w:val="green"/>
        </w:rPr>
      </w:pPr>
    </w:p>
    <w:p w:rsidR="007753D9" w:rsidRPr="005B5C0B" w:rsidRDefault="007753D9" w:rsidP="00DD4CFE">
      <w:pPr>
        <w:spacing w:line="240" w:lineRule="auto"/>
        <w:ind w:right="-1" w:firstLine="567"/>
        <w:jc w:val="both"/>
        <w:rPr>
          <w:rFonts w:ascii="Times New Roman" w:eastAsia="Times New Roman" w:hAnsi="Times New Roman" w:cs="Times New Roman"/>
          <w:sz w:val="28"/>
          <w:szCs w:val="28"/>
        </w:rPr>
      </w:pPr>
      <w:r w:rsidRPr="005B5C0B">
        <w:rPr>
          <w:rFonts w:ascii="Times New Roman" w:hAnsi="Times New Roman" w:cs="Times New Roman"/>
          <w:sz w:val="28"/>
          <w:szCs w:val="28"/>
        </w:rPr>
        <w:t xml:space="preserve">3.16. Показатель вероятности </w:t>
      </w:r>
      <w:r w:rsidRPr="005B5C0B">
        <w:rPr>
          <w:rFonts w:ascii="Times New Roman" w:eastAsia="Times New Roman" w:hAnsi="Times New Roman" w:cs="Times New Roman"/>
          <w:sz w:val="28"/>
          <w:szCs w:val="28"/>
        </w:rPr>
        <w:t xml:space="preserve">несоблюдения обязательных требований выражается числовым значением и определяется как средняя величина фактических </w:t>
      </w:r>
      <w:proofErr w:type="gramStart"/>
      <w:r w:rsidRPr="005B5C0B">
        <w:rPr>
          <w:rFonts w:ascii="Times New Roman" w:eastAsia="Times New Roman" w:hAnsi="Times New Roman" w:cs="Times New Roman"/>
          <w:sz w:val="28"/>
          <w:szCs w:val="28"/>
        </w:rPr>
        <w:t>значений вероятности реализации факторов риска</w:t>
      </w:r>
      <w:proofErr w:type="gramEnd"/>
      <w:r w:rsidRPr="005B5C0B">
        <w:rPr>
          <w:rFonts w:ascii="Times New Roman" w:eastAsia="Times New Roman" w:hAnsi="Times New Roman" w:cs="Times New Roman"/>
          <w:sz w:val="28"/>
          <w:szCs w:val="28"/>
        </w:rPr>
        <w:t>.</w:t>
      </w:r>
    </w:p>
    <w:p w:rsidR="007753D9" w:rsidRPr="005B5C0B" w:rsidRDefault="007753D9" w:rsidP="00DD4CFE">
      <w:pPr>
        <w:spacing w:line="240" w:lineRule="auto"/>
        <w:ind w:right="-1" w:firstLine="567"/>
        <w:jc w:val="both"/>
        <w:rPr>
          <w:rFonts w:ascii="Times New Roman" w:hAnsi="Times New Roman" w:cs="Times New Roman"/>
          <w:sz w:val="28"/>
          <w:szCs w:val="28"/>
        </w:rPr>
      </w:pPr>
      <w:r w:rsidRPr="005B5C0B">
        <w:rPr>
          <w:rFonts w:ascii="Times New Roman" w:eastAsia="Times New Roman" w:hAnsi="Times New Roman" w:cs="Times New Roman"/>
          <w:sz w:val="28"/>
          <w:szCs w:val="28"/>
        </w:rPr>
        <w:t xml:space="preserve">3.17. </w:t>
      </w:r>
      <w:r w:rsidRPr="005B5C0B">
        <w:rPr>
          <w:rFonts w:ascii="Times New Roman" w:hAnsi="Times New Roman" w:cs="Times New Roman"/>
          <w:sz w:val="28"/>
          <w:szCs w:val="28"/>
        </w:rPr>
        <w:t>При отсутствии каких-либо первичных данных и информации об объекте контроля показатель вероятности несоблюдения обязательных требований устанавливается равным "Среднему риску".</w:t>
      </w:r>
    </w:p>
    <w:p w:rsidR="007753D9" w:rsidRPr="005B5C0B" w:rsidRDefault="007753D9" w:rsidP="00DD4CFE">
      <w:pPr>
        <w:spacing w:line="240" w:lineRule="auto"/>
        <w:ind w:right="-1" w:firstLine="567"/>
        <w:jc w:val="both"/>
        <w:rPr>
          <w:rFonts w:ascii="Times New Roman" w:hAnsi="Times New Roman" w:cs="Times New Roman"/>
          <w:sz w:val="28"/>
          <w:szCs w:val="28"/>
        </w:rPr>
      </w:pPr>
      <w:r w:rsidRPr="005B5C0B">
        <w:rPr>
          <w:rFonts w:ascii="Times New Roman" w:hAnsi="Times New Roman" w:cs="Times New Roman"/>
          <w:sz w:val="28"/>
          <w:szCs w:val="28"/>
        </w:rPr>
        <w:t>3.18. Определение итогового результата расчета значений показателей рис</w:t>
      </w:r>
      <w:proofErr w:type="gramStart"/>
      <w:r w:rsidRPr="005B5C0B">
        <w:rPr>
          <w:rFonts w:ascii="Times New Roman" w:hAnsi="Times New Roman" w:cs="Times New Roman"/>
          <w:sz w:val="28"/>
          <w:szCs w:val="28"/>
        </w:rPr>
        <w:t>к-</w:t>
      </w:r>
      <w:proofErr w:type="gramEnd"/>
      <w:r w:rsidRPr="005B5C0B">
        <w:rPr>
          <w:rFonts w:ascii="Times New Roman" w:hAnsi="Times New Roman" w:cs="Times New Roman"/>
          <w:sz w:val="28"/>
          <w:szCs w:val="28"/>
        </w:rPr>
        <w:t xml:space="preserve"> ориентированного подхода осуществляется без округления до целого.</w:t>
      </w:r>
    </w:p>
    <w:p w:rsidR="007753D9" w:rsidRPr="007753D9" w:rsidRDefault="007753D9" w:rsidP="00DD4CFE">
      <w:pPr>
        <w:spacing w:line="240" w:lineRule="auto"/>
        <w:ind w:right="-1" w:firstLine="567"/>
        <w:jc w:val="both"/>
        <w:rPr>
          <w:rFonts w:ascii="Times New Roman" w:hAnsi="Times New Roman" w:cs="Times New Roman"/>
          <w:sz w:val="28"/>
          <w:szCs w:val="28"/>
        </w:rPr>
      </w:pPr>
      <w:r w:rsidRPr="005B5C0B">
        <w:rPr>
          <w:rFonts w:ascii="Times New Roman" w:hAnsi="Times New Roman" w:cs="Times New Roman"/>
          <w:sz w:val="28"/>
          <w:szCs w:val="28"/>
        </w:rPr>
        <w:t>3.19. Союз вправе в зависимости от рассчитанных показателей рис</w:t>
      </w:r>
      <w:proofErr w:type="gramStart"/>
      <w:r w:rsidRPr="005B5C0B">
        <w:rPr>
          <w:rFonts w:ascii="Times New Roman" w:hAnsi="Times New Roman" w:cs="Times New Roman"/>
          <w:sz w:val="28"/>
          <w:szCs w:val="28"/>
        </w:rPr>
        <w:t>к-</w:t>
      </w:r>
      <w:proofErr w:type="gramEnd"/>
      <w:r w:rsidRPr="005B5C0B">
        <w:rPr>
          <w:rFonts w:ascii="Times New Roman" w:hAnsi="Times New Roman" w:cs="Times New Roman"/>
          <w:sz w:val="28"/>
          <w:szCs w:val="28"/>
        </w:rPr>
        <w:t xml:space="preserve"> ориентированного подхода принять решение о форме, периодичности и других особенностях проведения проверок в рамках требований настоящего Положения.</w:t>
      </w:r>
    </w:p>
    <w:p w:rsidR="001F0385" w:rsidRPr="001547AA" w:rsidRDefault="0098350A" w:rsidP="001F0385">
      <w:pPr>
        <w:spacing w:line="360" w:lineRule="auto"/>
        <w:ind w:firstLine="700"/>
        <w:jc w:val="center"/>
        <w:rPr>
          <w:rFonts w:ascii="Times New Roman" w:hAnsi="Times New Roman" w:cs="Times New Roman"/>
          <w:sz w:val="28"/>
          <w:szCs w:val="28"/>
        </w:rPr>
      </w:pPr>
      <w:r>
        <w:rPr>
          <w:rFonts w:ascii="Times New Roman" w:hAnsi="Times New Roman" w:cs="Times New Roman"/>
          <w:b/>
          <w:sz w:val="28"/>
          <w:szCs w:val="28"/>
        </w:rPr>
        <w:t>4</w:t>
      </w:r>
      <w:r w:rsidR="001F0385" w:rsidRPr="001547AA">
        <w:rPr>
          <w:rFonts w:ascii="Times New Roman" w:hAnsi="Times New Roman" w:cs="Times New Roman"/>
          <w:b/>
          <w:sz w:val="28"/>
          <w:szCs w:val="28"/>
        </w:rPr>
        <w:t>.</w:t>
      </w:r>
      <w:r w:rsidR="001F0385" w:rsidRPr="001547AA">
        <w:rPr>
          <w:rFonts w:ascii="Times New Roman" w:hAnsi="Times New Roman" w:cs="Times New Roman"/>
          <w:sz w:val="28"/>
          <w:szCs w:val="28"/>
        </w:rPr>
        <w:t xml:space="preserve"> </w:t>
      </w:r>
      <w:r w:rsidR="001F0385" w:rsidRPr="001547AA">
        <w:rPr>
          <w:rFonts w:ascii="Times New Roman" w:hAnsi="Times New Roman" w:cs="Times New Roman"/>
          <w:b/>
          <w:sz w:val="28"/>
          <w:szCs w:val="28"/>
        </w:rPr>
        <w:t>Акт проверки</w:t>
      </w:r>
    </w:p>
    <w:p w:rsidR="001F0385" w:rsidRPr="001547AA" w:rsidRDefault="0098350A" w:rsidP="00DD4CFE">
      <w:pPr>
        <w:spacing w:line="240" w:lineRule="auto"/>
        <w:ind w:firstLine="700"/>
        <w:jc w:val="both"/>
        <w:rPr>
          <w:rFonts w:ascii="Times New Roman" w:hAnsi="Times New Roman" w:cs="Times New Roman"/>
          <w:sz w:val="28"/>
          <w:szCs w:val="28"/>
        </w:rPr>
      </w:pPr>
      <w:r>
        <w:rPr>
          <w:rFonts w:ascii="Times New Roman" w:hAnsi="Times New Roman" w:cs="Times New Roman"/>
          <w:sz w:val="28"/>
          <w:szCs w:val="28"/>
        </w:rPr>
        <w:t>4</w:t>
      </w:r>
      <w:r w:rsidR="001F0385" w:rsidRPr="001547AA">
        <w:rPr>
          <w:rFonts w:ascii="Times New Roman" w:hAnsi="Times New Roman" w:cs="Times New Roman"/>
          <w:sz w:val="28"/>
          <w:szCs w:val="28"/>
        </w:rPr>
        <w:t>.1. По результатам проверки</w:t>
      </w:r>
      <w:r w:rsidR="00517AA8" w:rsidRPr="001547AA">
        <w:rPr>
          <w:rFonts w:ascii="Times New Roman" w:hAnsi="Times New Roman" w:cs="Times New Roman"/>
          <w:sz w:val="28"/>
          <w:szCs w:val="28"/>
        </w:rPr>
        <w:t xml:space="preserve"> </w:t>
      </w:r>
      <w:r w:rsidR="00A05A2F" w:rsidRPr="001547AA">
        <w:rPr>
          <w:rFonts w:ascii="Times New Roman" w:hAnsi="Times New Roman" w:cs="Times New Roman"/>
          <w:sz w:val="28"/>
          <w:szCs w:val="28"/>
        </w:rPr>
        <w:t>Контрольной комисси</w:t>
      </w:r>
      <w:r w:rsidR="00BE2282" w:rsidRPr="001547AA">
        <w:rPr>
          <w:rFonts w:ascii="Times New Roman" w:hAnsi="Times New Roman" w:cs="Times New Roman"/>
          <w:sz w:val="28"/>
          <w:szCs w:val="28"/>
        </w:rPr>
        <w:t>ей</w:t>
      </w:r>
      <w:r w:rsidR="00A05A2F" w:rsidRPr="001547AA">
        <w:rPr>
          <w:rFonts w:ascii="Times New Roman" w:hAnsi="Times New Roman" w:cs="Times New Roman"/>
          <w:sz w:val="28"/>
          <w:szCs w:val="28"/>
        </w:rPr>
        <w:t xml:space="preserve"> </w:t>
      </w:r>
      <w:r w:rsidR="001F0385" w:rsidRPr="001547AA">
        <w:rPr>
          <w:rFonts w:ascii="Times New Roman" w:hAnsi="Times New Roman" w:cs="Times New Roman"/>
          <w:sz w:val="28"/>
          <w:szCs w:val="28"/>
        </w:rPr>
        <w:t xml:space="preserve">составляется акт. Заключение </w:t>
      </w:r>
      <w:r w:rsidR="00BE2282" w:rsidRPr="001547AA">
        <w:rPr>
          <w:rFonts w:ascii="Times New Roman" w:hAnsi="Times New Roman" w:cs="Times New Roman"/>
          <w:sz w:val="28"/>
          <w:szCs w:val="28"/>
        </w:rPr>
        <w:t xml:space="preserve">Контрольной комиссии </w:t>
      </w:r>
      <w:r w:rsidR="001F0385" w:rsidRPr="001547AA">
        <w:rPr>
          <w:rFonts w:ascii="Times New Roman" w:hAnsi="Times New Roman" w:cs="Times New Roman"/>
          <w:sz w:val="28"/>
          <w:szCs w:val="28"/>
        </w:rPr>
        <w:t xml:space="preserve">по результатам проверки указывается в акте. Акт с указанием конкретных нарушений (при наличии) оформляется в двух экземплярах на бумажном носителе, каждый из которых подписывается всеми членами </w:t>
      </w:r>
      <w:r w:rsidR="00BE2282" w:rsidRPr="001547AA">
        <w:rPr>
          <w:rFonts w:ascii="Times New Roman" w:hAnsi="Times New Roman" w:cs="Times New Roman"/>
          <w:sz w:val="28"/>
          <w:szCs w:val="28"/>
        </w:rPr>
        <w:t>Контрольной комиссии</w:t>
      </w:r>
      <w:r w:rsidR="001F0385" w:rsidRPr="001547AA">
        <w:rPr>
          <w:rFonts w:ascii="Times New Roman" w:hAnsi="Times New Roman" w:cs="Times New Roman"/>
          <w:sz w:val="28"/>
          <w:szCs w:val="28"/>
        </w:rPr>
        <w:t>, проводивш</w:t>
      </w:r>
      <w:r w:rsidR="00BE2282" w:rsidRPr="001547AA">
        <w:rPr>
          <w:rFonts w:ascii="Times New Roman" w:hAnsi="Times New Roman" w:cs="Times New Roman"/>
          <w:sz w:val="28"/>
          <w:szCs w:val="28"/>
        </w:rPr>
        <w:t>ими</w:t>
      </w:r>
      <w:r w:rsidR="001F0385" w:rsidRPr="001547AA">
        <w:rPr>
          <w:rFonts w:ascii="Times New Roman" w:hAnsi="Times New Roman" w:cs="Times New Roman"/>
          <w:sz w:val="28"/>
          <w:szCs w:val="28"/>
        </w:rPr>
        <w:t xml:space="preserve"> проверку, и уполномоченным представителем проверяемого с указанием его должности, фамилии имени и отчества (при наличии).</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В случае несогласия проверяемого члена </w:t>
      </w:r>
      <w:r w:rsidR="005B5C0B">
        <w:rPr>
          <w:rFonts w:ascii="Times New Roman" w:hAnsi="Times New Roman" w:cs="Times New Roman"/>
          <w:sz w:val="28"/>
          <w:szCs w:val="28"/>
        </w:rPr>
        <w:t>Союза</w:t>
      </w:r>
      <w:r w:rsidRPr="001547AA">
        <w:rPr>
          <w:rFonts w:ascii="Times New Roman" w:hAnsi="Times New Roman" w:cs="Times New Roman"/>
          <w:sz w:val="28"/>
          <w:szCs w:val="28"/>
        </w:rPr>
        <w:t xml:space="preserve"> с результатами проверки он имеет право отразить в акте </w:t>
      </w:r>
      <w:r w:rsidR="00517AA8" w:rsidRPr="001547AA">
        <w:rPr>
          <w:rFonts w:ascii="Times New Roman" w:hAnsi="Times New Roman" w:cs="Times New Roman"/>
          <w:sz w:val="28"/>
          <w:szCs w:val="28"/>
        </w:rPr>
        <w:t>свое</w:t>
      </w:r>
      <w:r w:rsidRPr="001547AA">
        <w:rPr>
          <w:rFonts w:ascii="Times New Roman" w:hAnsi="Times New Roman" w:cs="Times New Roman"/>
          <w:sz w:val="28"/>
          <w:szCs w:val="28"/>
        </w:rPr>
        <w:t xml:space="preserve"> мнение.</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В случае если уполномоченный представитель проверяемого члена </w:t>
      </w:r>
      <w:r w:rsidR="005B5C0B">
        <w:rPr>
          <w:rFonts w:ascii="Times New Roman" w:hAnsi="Times New Roman" w:cs="Times New Roman"/>
          <w:sz w:val="28"/>
          <w:szCs w:val="28"/>
        </w:rPr>
        <w:t>Союза</w:t>
      </w:r>
      <w:r w:rsidRPr="001547AA">
        <w:rPr>
          <w:rFonts w:ascii="Times New Roman" w:hAnsi="Times New Roman" w:cs="Times New Roman"/>
          <w:sz w:val="28"/>
          <w:szCs w:val="28"/>
        </w:rPr>
        <w:t xml:space="preserve"> отказывается ознакомиться с результатами проверки или подписать акт, все члены </w:t>
      </w:r>
      <w:r w:rsidR="00BE2282" w:rsidRPr="001547AA">
        <w:rPr>
          <w:rFonts w:ascii="Times New Roman" w:hAnsi="Times New Roman" w:cs="Times New Roman"/>
          <w:sz w:val="28"/>
          <w:szCs w:val="28"/>
        </w:rPr>
        <w:t xml:space="preserve">Контрольной комиссии, участвующие в проверке, </w:t>
      </w:r>
      <w:r w:rsidRPr="001547AA">
        <w:rPr>
          <w:rFonts w:ascii="Times New Roman" w:hAnsi="Times New Roman" w:cs="Times New Roman"/>
          <w:sz w:val="28"/>
          <w:szCs w:val="28"/>
        </w:rPr>
        <w:t>фиксируют этот факт в акте и заверяют его своими подписями.</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Каждый экземпляр акта проверки сшивается, подписывается и скрепляется на месте прошивки подписями всех членов </w:t>
      </w:r>
      <w:r w:rsidR="00BE2282"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проводивш</w:t>
      </w:r>
      <w:r w:rsidR="00BE2282" w:rsidRPr="001547AA">
        <w:rPr>
          <w:rFonts w:ascii="Times New Roman" w:hAnsi="Times New Roman" w:cs="Times New Roman"/>
          <w:sz w:val="28"/>
          <w:szCs w:val="28"/>
        </w:rPr>
        <w:t>их</w:t>
      </w:r>
      <w:r w:rsidRPr="001547AA">
        <w:rPr>
          <w:rFonts w:ascii="Times New Roman" w:hAnsi="Times New Roman" w:cs="Times New Roman"/>
          <w:sz w:val="28"/>
          <w:szCs w:val="28"/>
        </w:rPr>
        <w:t xml:space="preserve"> проверку, и уполномоченного представителя проверяемого члена </w:t>
      </w:r>
      <w:r w:rsidR="005B5C0B">
        <w:rPr>
          <w:rFonts w:ascii="Times New Roman" w:hAnsi="Times New Roman" w:cs="Times New Roman"/>
          <w:sz w:val="28"/>
          <w:szCs w:val="28"/>
        </w:rPr>
        <w:t>Союза</w:t>
      </w:r>
      <w:r w:rsidRPr="001547AA">
        <w:rPr>
          <w:rFonts w:ascii="Times New Roman" w:hAnsi="Times New Roman" w:cs="Times New Roman"/>
          <w:sz w:val="28"/>
          <w:szCs w:val="28"/>
        </w:rPr>
        <w:t xml:space="preserve"> с указанием его должности, фамилии, имени и отчества. </w:t>
      </w:r>
      <w:r w:rsidR="004A74C4" w:rsidRPr="001547AA">
        <w:rPr>
          <w:rFonts w:ascii="Times New Roman" w:hAnsi="Times New Roman" w:cs="Times New Roman"/>
          <w:sz w:val="28"/>
          <w:szCs w:val="28"/>
        </w:rPr>
        <w:t>Факсимиле</w:t>
      </w:r>
      <w:r w:rsidRPr="001547AA">
        <w:rPr>
          <w:rFonts w:ascii="Times New Roman" w:hAnsi="Times New Roman" w:cs="Times New Roman"/>
          <w:sz w:val="28"/>
          <w:szCs w:val="28"/>
        </w:rPr>
        <w:t xml:space="preserve"> подписей в акте не допускаются.</w:t>
      </w:r>
    </w:p>
    <w:p w:rsidR="001F0385" w:rsidRPr="001547AA" w:rsidRDefault="0098350A" w:rsidP="00DD4CFE">
      <w:pPr>
        <w:spacing w:line="240" w:lineRule="auto"/>
        <w:ind w:firstLine="700"/>
        <w:jc w:val="both"/>
        <w:rPr>
          <w:rFonts w:ascii="Times New Roman" w:hAnsi="Times New Roman" w:cs="Times New Roman"/>
          <w:sz w:val="28"/>
          <w:szCs w:val="28"/>
        </w:rPr>
      </w:pPr>
      <w:r>
        <w:rPr>
          <w:rFonts w:ascii="Times New Roman" w:hAnsi="Times New Roman" w:cs="Times New Roman"/>
          <w:sz w:val="28"/>
          <w:szCs w:val="28"/>
        </w:rPr>
        <w:t>4</w:t>
      </w:r>
      <w:r w:rsidR="001F0385" w:rsidRPr="001547AA">
        <w:rPr>
          <w:rFonts w:ascii="Times New Roman" w:hAnsi="Times New Roman" w:cs="Times New Roman"/>
          <w:sz w:val="28"/>
          <w:szCs w:val="28"/>
        </w:rPr>
        <w:t xml:space="preserve">.2. Один экземпляр акта проверки и копии приложений к нему не позднее дня, следующего за днем подписания акта, под расписку вручаются члену </w:t>
      </w:r>
      <w:r w:rsidR="005B5C0B">
        <w:rPr>
          <w:rFonts w:ascii="Times New Roman" w:hAnsi="Times New Roman" w:cs="Times New Roman"/>
          <w:sz w:val="28"/>
          <w:szCs w:val="28"/>
        </w:rPr>
        <w:t>Союза</w:t>
      </w:r>
      <w:r w:rsidR="001F0385" w:rsidRPr="001547AA">
        <w:rPr>
          <w:rFonts w:ascii="Times New Roman" w:hAnsi="Times New Roman" w:cs="Times New Roman"/>
          <w:sz w:val="28"/>
          <w:szCs w:val="28"/>
        </w:rPr>
        <w:t>, в отношении которого проводилась проверка, или направляются по почте заказным письмом. В случае направления акта проверки по почте:</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а) подпись уполномоченного представителя проверяемого члена </w:t>
      </w:r>
      <w:r w:rsidR="005B5C0B">
        <w:rPr>
          <w:rFonts w:ascii="Times New Roman" w:hAnsi="Times New Roman" w:cs="Times New Roman"/>
          <w:sz w:val="28"/>
          <w:szCs w:val="28"/>
        </w:rPr>
        <w:t>Союза</w:t>
      </w:r>
      <w:r w:rsidRPr="001547AA">
        <w:rPr>
          <w:rFonts w:ascii="Times New Roman" w:hAnsi="Times New Roman" w:cs="Times New Roman"/>
          <w:sz w:val="28"/>
          <w:szCs w:val="28"/>
        </w:rPr>
        <w:t xml:space="preserve"> в акте и на прошивке может отсутствовать;</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б) уведомление о вручении</w:t>
      </w:r>
      <w:r w:rsidR="004A74C4" w:rsidRPr="001547AA">
        <w:rPr>
          <w:rFonts w:ascii="Times New Roman" w:hAnsi="Times New Roman" w:cs="Times New Roman"/>
          <w:sz w:val="28"/>
          <w:szCs w:val="28"/>
        </w:rPr>
        <w:t xml:space="preserve"> (отчет о доставке)</w:t>
      </w:r>
      <w:r w:rsidRPr="001547AA">
        <w:rPr>
          <w:rFonts w:ascii="Times New Roman" w:hAnsi="Times New Roman" w:cs="Times New Roman"/>
          <w:sz w:val="28"/>
          <w:szCs w:val="28"/>
        </w:rPr>
        <w:t xml:space="preserve"> адресату приобщается к материалам проверки;</w:t>
      </w:r>
    </w:p>
    <w:p w:rsidR="001F0385" w:rsidRPr="001547AA" w:rsidRDefault="001F0385" w:rsidP="00DD4CFE">
      <w:pPr>
        <w:spacing w:line="240" w:lineRule="auto"/>
        <w:ind w:firstLine="700"/>
        <w:jc w:val="both"/>
        <w:rPr>
          <w:rFonts w:ascii="Times New Roman" w:hAnsi="Times New Roman" w:cs="Times New Roman"/>
          <w:sz w:val="28"/>
          <w:szCs w:val="28"/>
        </w:rPr>
      </w:pPr>
      <w:proofErr w:type="gramStart"/>
      <w:r w:rsidRPr="001547AA">
        <w:rPr>
          <w:rFonts w:ascii="Times New Roman" w:hAnsi="Times New Roman" w:cs="Times New Roman"/>
          <w:sz w:val="28"/>
          <w:szCs w:val="28"/>
        </w:rPr>
        <w:t xml:space="preserve">в) член </w:t>
      </w:r>
      <w:r w:rsidR="005B5C0B">
        <w:rPr>
          <w:rFonts w:ascii="Times New Roman" w:hAnsi="Times New Roman" w:cs="Times New Roman"/>
          <w:sz w:val="28"/>
          <w:szCs w:val="28"/>
        </w:rPr>
        <w:t>Союза</w:t>
      </w:r>
      <w:r w:rsidRPr="001547AA">
        <w:rPr>
          <w:rFonts w:ascii="Times New Roman" w:hAnsi="Times New Roman" w:cs="Times New Roman"/>
          <w:sz w:val="28"/>
          <w:szCs w:val="28"/>
        </w:rPr>
        <w:t xml:space="preserve">, в отношении которого проводилась проверка и который не согласен с ее результатами, вправе направить в </w:t>
      </w:r>
      <w:r w:rsidR="005B5C0B">
        <w:rPr>
          <w:rFonts w:ascii="Times New Roman" w:hAnsi="Times New Roman" w:cs="Times New Roman"/>
          <w:sz w:val="28"/>
          <w:szCs w:val="28"/>
        </w:rPr>
        <w:t>Союз</w:t>
      </w:r>
      <w:r w:rsidRPr="001547AA">
        <w:rPr>
          <w:rFonts w:ascii="Times New Roman" w:hAnsi="Times New Roman" w:cs="Times New Roman"/>
          <w:sz w:val="28"/>
          <w:szCs w:val="28"/>
        </w:rPr>
        <w:t xml:space="preserve"> свое особое мнение, которое указывается в отчете </w:t>
      </w:r>
      <w:r w:rsidR="001547AA" w:rsidRPr="001547AA">
        <w:rPr>
          <w:rFonts w:ascii="Times New Roman" w:hAnsi="Times New Roman" w:cs="Times New Roman"/>
          <w:sz w:val="28"/>
          <w:szCs w:val="28"/>
        </w:rPr>
        <w:t xml:space="preserve">Контрольной комиссии </w:t>
      </w:r>
      <w:r w:rsidRPr="001547AA">
        <w:rPr>
          <w:rFonts w:ascii="Times New Roman" w:hAnsi="Times New Roman" w:cs="Times New Roman"/>
          <w:sz w:val="28"/>
          <w:szCs w:val="28"/>
        </w:rPr>
        <w:t xml:space="preserve">перед </w:t>
      </w:r>
      <w:r w:rsidR="004A74C4" w:rsidRPr="001547AA">
        <w:rPr>
          <w:rFonts w:ascii="Times New Roman" w:hAnsi="Times New Roman" w:cs="Times New Roman"/>
          <w:sz w:val="28"/>
          <w:szCs w:val="28"/>
        </w:rPr>
        <w:t>Советом</w:t>
      </w:r>
      <w:r w:rsidRPr="001547AA">
        <w:rPr>
          <w:rFonts w:ascii="Times New Roman" w:hAnsi="Times New Roman" w:cs="Times New Roman"/>
          <w:sz w:val="28"/>
          <w:szCs w:val="28"/>
        </w:rPr>
        <w:t xml:space="preserve"> </w:t>
      </w:r>
      <w:r w:rsidR="005B5C0B">
        <w:rPr>
          <w:rFonts w:ascii="Times New Roman" w:hAnsi="Times New Roman" w:cs="Times New Roman"/>
          <w:sz w:val="28"/>
          <w:szCs w:val="28"/>
        </w:rPr>
        <w:t>Союза</w:t>
      </w:r>
      <w:r w:rsidRPr="001547AA">
        <w:rPr>
          <w:rFonts w:ascii="Times New Roman" w:hAnsi="Times New Roman" w:cs="Times New Roman"/>
          <w:sz w:val="28"/>
          <w:szCs w:val="28"/>
        </w:rPr>
        <w:t xml:space="preserve"> о проведенных проверках и приобщается к материалам дела члена </w:t>
      </w:r>
      <w:r w:rsidR="005B5C0B">
        <w:rPr>
          <w:rFonts w:ascii="Times New Roman" w:hAnsi="Times New Roman" w:cs="Times New Roman"/>
          <w:sz w:val="28"/>
          <w:szCs w:val="28"/>
        </w:rPr>
        <w:t>Союза</w:t>
      </w:r>
      <w:r w:rsidRPr="001547AA">
        <w:rPr>
          <w:rFonts w:ascii="Times New Roman" w:hAnsi="Times New Roman" w:cs="Times New Roman"/>
          <w:sz w:val="28"/>
          <w:szCs w:val="28"/>
        </w:rPr>
        <w:t>.</w:t>
      </w:r>
      <w:proofErr w:type="gramEnd"/>
    </w:p>
    <w:p w:rsidR="001F0385" w:rsidRPr="001547AA" w:rsidRDefault="0098350A" w:rsidP="00DD4CFE">
      <w:pPr>
        <w:spacing w:line="240" w:lineRule="auto"/>
        <w:ind w:firstLine="700"/>
        <w:jc w:val="both"/>
        <w:rPr>
          <w:rFonts w:ascii="Times New Roman" w:hAnsi="Times New Roman" w:cs="Times New Roman"/>
          <w:sz w:val="28"/>
          <w:szCs w:val="28"/>
        </w:rPr>
      </w:pPr>
      <w:r>
        <w:rPr>
          <w:rFonts w:ascii="Times New Roman" w:hAnsi="Times New Roman" w:cs="Times New Roman"/>
          <w:sz w:val="28"/>
          <w:szCs w:val="28"/>
        </w:rPr>
        <w:t>4</w:t>
      </w:r>
      <w:r w:rsidR="001F0385" w:rsidRPr="001547AA">
        <w:rPr>
          <w:rFonts w:ascii="Times New Roman" w:hAnsi="Times New Roman" w:cs="Times New Roman"/>
          <w:sz w:val="28"/>
          <w:szCs w:val="28"/>
        </w:rPr>
        <w:t xml:space="preserve">.3. Второй экземпляр акта проверки, приложения к нему и иные материалы проверки: </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а) в случае отсутствия нарушений в деятельности проверяемого члена </w:t>
      </w:r>
      <w:r w:rsidR="005B5C0B">
        <w:rPr>
          <w:rFonts w:ascii="Times New Roman" w:hAnsi="Times New Roman" w:cs="Times New Roman"/>
          <w:sz w:val="28"/>
          <w:szCs w:val="28"/>
        </w:rPr>
        <w:t>Союза</w:t>
      </w:r>
      <w:r w:rsidRPr="001547AA">
        <w:rPr>
          <w:rFonts w:ascii="Times New Roman" w:hAnsi="Times New Roman" w:cs="Times New Roman"/>
          <w:sz w:val="28"/>
          <w:szCs w:val="28"/>
        </w:rPr>
        <w:t xml:space="preserve">, не позднее дня, следующего за днем подписания акта, направляется в дело члена </w:t>
      </w:r>
      <w:r w:rsidR="005B5C0B">
        <w:rPr>
          <w:rFonts w:ascii="Times New Roman" w:hAnsi="Times New Roman" w:cs="Times New Roman"/>
          <w:sz w:val="28"/>
          <w:szCs w:val="28"/>
        </w:rPr>
        <w:t>Союза</w:t>
      </w:r>
      <w:r w:rsidRPr="001547AA">
        <w:rPr>
          <w:rFonts w:ascii="Times New Roman" w:hAnsi="Times New Roman" w:cs="Times New Roman"/>
          <w:sz w:val="28"/>
          <w:szCs w:val="28"/>
        </w:rPr>
        <w:t>;</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б) при выявлении нарушений в деятельности проверяемого члена </w:t>
      </w:r>
      <w:r w:rsidR="005B5C0B">
        <w:rPr>
          <w:rFonts w:ascii="Times New Roman" w:hAnsi="Times New Roman" w:cs="Times New Roman"/>
          <w:sz w:val="28"/>
          <w:szCs w:val="28"/>
        </w:rPr>
        <w:t>Союза</w:t>
      </w:r>
      <w:r w:rsidRPr="001547AA">
        <w:rPr>
          <w:rFonts w:ascii="Times New Roman" w:hAnsi="Times New Roman" w:cs="Times New Roman"/>
          <w:sz w:val="28"/>
          <w:szCs w:val="28"/>
        </w:rPr>
        <w:t xml:space="preserve"> в течение трех дней после подписания акта проверки членами </w:t>
      </w:r>
      <w:r w:rsidR="001547AA"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xml:space="preserve"> направляется в </w:t>
      </w:r>
      <w:r w:rsidR="001547AA" w:rsidRPr="001547AA">
        <w:rPr>
          <w:rFonts w:ascii="Times New Roman" w:hAnsi="Times New Roman" w:cs="Times New Roman"/>
          <w:sz w:val="28"/>
          <w:szCs w:val="28"/>
        </w:rPr>
        <w:t>Дисциплинарную комиссию</w:t>
      </w:r>
      <w:r w:rsidRPr="001547AA">
        <w:rPr>
          <w:rFonts w:ascii="Times New Roman" w:hAnsi="Times New Roman" w:cs="Times New Roman"/>
          <w:sz w:val="28"/>
          <w:szCs w:val="28"/>
        </w:rPr>
        <w:t>.</w:t>
      </w:r>
    </w:p>
    <w:p w:rsidR="001F0385" w:rsidRPr="001547AA" w:rsidRDefault="0098350A" w:rsidP="00DD4CFE">
      <w:pPr>
        <w:spacing w:line="240" w:lineRule="auto"/>
        <w:ind w:firstLine="700"/>
        <w:jc w:val="both"/>
        <w:rPr>
          <w:rFonts w:ascii="Times New Roman" w:hAnsi="Times New Roman" w:cs="Times New Roman"/>
          <w:sz w:val="28"/>
          <w:szCs w:val="28"/>
        </w:rPr>
      </w:pPr>
      <w:r>
        <w:rPr>
          <w:rFonts w:ascii="Times New Roman" w:hAnsi="Times New Roman" w:cs="Times New Roman"/>
          <w:sz w:val="28"/>
          <w:szCs w:val="28"/>
        </w:rPr>
        <w:t>4</w:t>
      </w:r>
      <w:r w:rsidR="001F0385" w:rsidRPr="001547AA">
        <w:rPr>
          <w:rFonts w:ascii="Times New Roman" w:hAnsi="Times New Roman" w:cs="Times New Roman"/>
          <w:sz w:val="28"/>
          <w:szCs w:val="28"/>
        </w:rPr>
        <w:t xml:space="preserve">.4. При проведении внеплановой проверки на основании запроса </w:t>
      </w:r>
      <w:r w:rsidR="004A74C4" w:rsidRPr="001547AA">
        <w:rPr>
          <w:rFonts w:ascii="Times New Roman" w:hAnsi="Times New Roman" w:cs="Times New Roman"/>
          <w:sz w:val="28"/>
          <w:szCs w:val="28"/>
        </w:rPr>
        <w:t>соответствующего органа государственной власти</w:t>
      </w:r>
      <w:r w:rsidR="001F0385" w:rsidRPr="001547AA">
        <w:rPr>
          <w:rFonts w:ascii="Times New Roman" w:hAnsi="Times New Roman" w:cs="Times New Roman"/>
          <w:sz w:val="28"/>
          <w:szCs w:val="28"/>
        </w:rPr>
        <w:t xml:space="preserve"> заверенная </w:t>
      </w:r>
      <w:r w:rsidR="00AC6723">
        <w:rPr>
          <w:rFonts w:ascii="Times New Roman" w:hAnsi="Times New Roman" w:cs="Times New Roman"/>
          <w:sz w:val="28"/>
          <w:szCs w:val="28"/>
        </w:rPr>
        <w:t>Союзом</w:t>
      </w:r>
      <w:r w:rsidR="001F0385" w:rsidRPr="001547AA">
        <w:rPr>
          <w:rFonts w:ascii="Times New Roman" w:hAnsi="Times New Roman" w:cs="Times New Roman"/>
          <w:sz w:val="28"/>
          <w:szCs w:val="28"/>
        </w:rPr>
        <w:t xml:space="preserve"> копия акта проверки, содержащего заключение по проверке и рекомендацию </w:t>
      </w:r>
      <w:r w:rsidR="001547AA" w:rsidRPr="001547AA">
        <w:rPr>
          <w:rFonts w:ascii="Times New Roman" w:hAnsi="Times New Roman" w:cs="Times New Roman"/>
          <w:sz w:val="28"/>
          <w:szCs w:val="28"/>
        </w:rPr>
        <w:t>Контрольной комиссии</w:t>
      </w:r>
      <w:r w:rsidR="001F0385" w:rsidRPr="001547AA">
        <w:rPr>
          <w:rFonts w:ascii="Times New Roman" w:hAnsi="Times New Roman" w:cs="Times New Roman"/>
          <w:sz w:val="28"/>
          <w:szCs w:val="28"/>
        </w:rPr>
        <w:t>, а также иные материалы проверки</w:t>
      </w:r>
      <w:r w:rsidR="004A74C4" w:rsidRPr="001547AA">
        <w:rPr>
          <w:rFonts w:ascii="Times New Roman" w:hAnsi="Times New Roman" w:cs="Times New Roman"/>
          <w:sz w:val="28"/>
          <w:szCs w:val="28"/>
        </w:rPr>
        <w:t>, имеющие значение для рассматриваемого запроса,</w:t>
      </w:r>
      <w:r w:rsidR="001F0385" w:rsidRPr="001547AA">
        <w:rPr>
          <w:rFonts w:ascii="Times New Roman" w:hAnsi="Times New Roman" w:cs="Times New Roman"/>
          <w:sz w:val="28"/>
          <w:szCs w:val="28"/>
        </w:rPr>
        <w:t xml:space="preserve"> направля</w:t>
      </w:r>
      <w:r w:rsidR="004A74C4" w:rsidRPr="001547AA">
        <w:rPr>
          <w:rFonts w:ascii="Times New Roman" w:hAnsi="Times New Roman" w:cs="Times New Roman"/>
          <w:sz w:val="28"/>
          <w:szCs w:val="28"/>
        </w:rPr>
        <w:t>ю</w:t>
      </w:r>
      <w:r w:rsidR="001F0385" w:rsidRPr="001547AA">
        <w:rPr>
          <w:rFonts w:ascii="Times New Roman" w:hAnsi="Times New Roman" w:cs="Times New Roman"/>
          <w:sz w:val="28"/>
          <w:szCs w:val="28"/>
        </w:rPr>
        <w:t xml:space="preserve">тся в </w:t>
      </w:r>
      <w:r w:rsidR="004A74C4" w:rsidRPr="001547AA">
        <w:rPr>
          <w:rFonts w:ascii="Times New Roman" w:hAnsi="Times New Roman" w:cs="Times New Roman"/>
          <w:sz w:val="28"/>
          <w:szCs w:val="28"/>
        </w:rPr>
        <w:t>указанный государственный орган</w:t>
      </w:r>
      <w:r w:rsidR="001F0385" w:rsidRPr="001547AA">
        <w:rPr>
          <w:rFonts w:ascii="Times New Roman" w:hAnsi="Times New Roman" w:cs="Times New Roman"/>
          <w:sz w:val="28"/>
          <w:szCs w:val="28"/>
        </w:rPr>
        <w:t xml:space="preserve">. При этом информация, в отношении которой в соответствии с законом или внутренними документами </w:t>
      </w:r>
      <w:r w:rsidR="00AC6723">
        <w:rPr>
          <w:rFonts w:ascii="Times New Roman" w:hAnsi="Times New Roman" w:cs="Times New Roman"/>
          <w:sz w:val="28"/>
          <w:szCs w:val="28"/>
        </w:rPr>
        <w:t>Союза</w:t>
      </w:r>
      <w:r w:rsidR="001F0385" w:rsidRPr="001547AA">
        <w:rPr>
          <w:rFonts w:ascii="Times New Roman" w:hAnsi="Times New Roman" w:cs="Times New Roman"/>
          <w:sz w:val="28"/>
          <w:szCs w:val="28"/>
        </w:rPr>
        <w:t xml:space="preserve"> действует режим конфиденциальности (коммерческая тайна членов </w:t>
      </w:r>
      <w:r w:rsidR="00AC6723">
        <w:rPr>
          <w:rFonts w:ascii="Times New Roman" w:hAnsi="Times New Roman" w:cs="Times New Roman"/>
          <w:sz w:val="28"/>
          <w:szCs w:val="28"/>
        </w:rPr>
        <w:t>Союза</w:t>
      </w:r>
      <w:r w:rsidR="001F0385" w:rsidRPr="001547AA">
        <w:rPr>
          <w:rFonts w:ascii="Times New Roman" w:hAnsi="Times New Roman" w:cs="Times New Roman"/>
          <w:sz w:val="28"/>
          <w:szCs w:val="28"/>
        </w:rPr>
        <w:t>, персональные данные</w:t>
      </w:r>
      <w:r w:rsidR="004A74C4" w:rsidRPr="001547AA">
        <w:rPr>
          <w:rFonts w:ascii="Times New Roman" w:hAnsi="Times New Roman" w:cs="Times New Roman"/>
          <w:sz w:val="28"/>
          <w:szCs w:val="28"/>
        </w:rPr>
        <w:t xml:space="preserve"> и пр.</w:t>
      </w:r>
      <w:r w:rsidR="001F0385" w:rsidRPr="001547AA">
        <w:rPr>
          <w:rFonts w:ascii="Times New Roman" w:hAnsi="Times New Roman" w:cs="Times New Roman"/>
          <w:sz w:val="28"/>
          <w:szCs w:val="28"/>
        </w:rPr>
        <w:t>) не может быть передана, если иное не предусмотрено законом.</w:t>
      </w:r>
    </w:p>
    <w:p w:rsidR="001F0385" w:rsidRPr="001547AA" w:rsidRDefault="0098350A" w:rsidP="00DD4CFE">
      <w:pPr>
        <w:spacing w:line="240" w:lineRule="auto"/>
        <w:ind w:firstLine="700"/>
        <w:jc w:val="both"/>
        <w:rPr>
          <w:rFonts w:ascii="Times New Roman" w:hAnsi="Times New Roman" w:cs="Times New Roman"/>
          <w:sz w:val="28"/>
          <w:szCs w:val="28"/>
        </w:rPr>
      </w:pPr>
      <w:r>
        <w:rPr>
          <w:rFonts w:ascii="Times New Roman" w:hAnsi="Times New Roman" w:cs="Times New Roman"/>
          <w:sz w:val="28"/>
          <w:szCs w:val="28"/>
        </w:rPr>
        <w:t>4</w:t>
      </w:r>
      <w:r w:rsidR="001F0385" w:rsidRPr="001547AA">
        <w:rPr>
          <w:rFonts w:ascii="Times New Roman" w:hAnsi="Times New Roman" w:cs="Times New Roman"/>
          <w:sz w:val="28"/>
          <w:szCs w:val="28"/>
        </w:rPr>
        <w:t xml:space="preserve">.5. Форма акта проверки утверждается </w:t>
      </w:r>
      <w:r w:rsidR="00B67BFF" w:rsidRPr="001547AA">
        <w:rPr>
          <w:rFonts w:ascii="Times New Roman" w:hAnsi="Times New Roman" w:cs="Times New Roman"/>
          <w:sz w:val="28"/>
          <w:szCs w:val="28"/>
        </w:rPr>
        <w:t>Советом</w:t>
      </w:r>
      <w:r w:rsidR="001F0385" w:rsidRPr="001547AA">
        <w:rPr>
          <w:rFonts w:ascii="Times New Roman" w:hAnsi="Times New Roman" w:cs="Times New Roman"/>
          <w:sz w:val="28"/>
          <w:szCs w:val="28"/>
        </w:rPr>
        <w:t xml:space="preserve"> </w:t>
      </w:r>
      <w:r w:rsidR="00AC6723">
        <w:rPr>
          <w:rFonts w:ascii="Times New Roman" w:hAnsi="Times New Roman" w:cs="Times New Roman"/>
          <w:sz w:val="28"/>
          <w:szCs w:val="28"/>
        </w:rPr>
        <w:t>Союза</w:t>
      </w:r>
      <w:r w:rsidR="001F0385" w:rsidRPr="001547AA">
        <w:rPr>
          <w:rFonts w:ascii="Times New Roman" w:hAnsi="Times New Roman" w:cs="Times New Roman"/>
          <w:sz w:val="28"/>
          <w:szCs w:val="28"/>
        </w:rPr>
        <w:t>.</w:t>
      </w:r>
    </w:p>
    <w:p w:rsidR="001F0385" w:rsidRPr="001547AA" w:rsidRDefault="0098350A" w:rsidP="00DD4CFE">
      <w:pPr>
        <w:spacing w:line="240" w:lineRule="auto"/>
        <w:ind w:firstLine="700"/>
        <w:jc w:val="both"/>
        <w:rPr>
          <w:rFonts w:ascii="Times New Roman" w:hAnsi="Times New Roman" w:cs="Times New Roman"/>
          <w:sz w:val="28"/>
          <w:szCs w:val="28"/>
        </w:rPr>
      </w:pPr>
      <w:r>
        <w:rPr>
          <w:rFonts w:ascii="Times New Roman" w:hAnsi="Times New Roman" w:cs="Times New Roman"/>
          <w:sz w:val="28"/>
          <w:szCs w:val="28"/>
        </w:rPr>
        <w:t>4</w:t>
      </w:r>
      <w:r w:rsidR="001F0385" w:rsidRPr="001547AA">
        <w:rPr>
          <w:rFonts w:ascii="Times New Roman" w:hAnsi="Times New Roman" w:cs="Times New Roman"/>
          <w:sz w:val="28"/>
          <w:szCs w:val="28"/>
        </w:rPr>
        <w:t>.6. Акт проверки должен содержать следующую информацию:</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а) дата и место составления Акта проверки;</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б) дата и номер распоряжения руководителя </w:t>
      </w:r>
      <w:r w:rsidR="00AC6723">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xml:space="preserve"> о проведении проверки;</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в) основание принятия решения о проведении проверки;</w:t>
      </w:r>
    </w:p>
    <w:p w:rsidR="001F0385" w:rsidRPr="001547AA" w:rsidRDefault="001F0385" w:rsidP="00DD4CFE">
      <w:pPr>
        <w:spacing w:line="240" w:lineRule="auto"/>
        <w:ind w:firstLine="700"/>
        <w:jc w:val="both"/>
        <w:rPr>
          <w:rFonts w:ascii="Times New Roman" w:hAnsi="Times New Roman" w:cs="Times New Roman"/>
          <w:sz w:val="28"/>
          <w:szCs w:val="28"/>
        </w:rPr>
      </w:pPr>
      <w:proofErr w:type="gramStart"/>
      <w:r w:rsidRPr="001547AA">
        <w:rPr>
          <w:rFonts w:ascii="Times New Roman" w:hAnsi="Times New Roman" w:cs="Times New Roman"/>
          <w:sz w:val="28"/>
          <w:szCs w:val="28"/>
        </w:rPr>
        <w:t xml:space="preserve">г) полное наименование организации - члена </w:t>
      </w:r>
      <w:r w:rsidR="00AC6723">
        <w:rPr>
          <w:rFonts w:ascii="Times New Roman" w:hAnsi="Times New Roman" w:cs="Times New Roman"/>
          <w:sz w:val="28"/>
          <w:szCs w:val="28"/>
        </w:rPr>
        <w:t>Союза</w:t>
      </w:r>
      <w:r w:rsidR="00B67BFF" w:rsidRPr="001547AA">
        <w:rPr>
          <w:rFonts w:ascii="Times New Roman" w:hAnsi="Times New Roman" w:cs="Times New Roman"/>
          <w:sz w:val="28"/>
          <w:szCs w:val="28"/>
        </w:rPr>
        <w:t xml:space="preserve"> (ОГРН, ИНН)</w:t>
      </w:r>
      <w:r w:rsidRPr="001547AA">
        <w:rPr>
          <w:rFonts w:ascii="Times New Roman" w:hAnsi="Times New Roman" w:cs="Times New Roman"/>
          <w:sz w:val="28"/>
          <w:szCs w:val="28"/>
        </w:rPr>
        <w:t xml:space="preserve"> или фамилия, имя, отчество (при наличии) индивидуального предпринимателя – члена </w:t>
      </w:r>
      <w:r w:rsidR="00AC6723">
        <w:rPr>
          <w:rFonts w:ascii="Times New Roman" w:hAnsi="Times New Roman" w:cs="Times New Roman"/>
          <w:sz w:val="28"/>
          <w:szCs w:val="28"/>
        </w:rPr>
        <w:t>Союза</w:t>
      </w:r>
      <w:r w:rsidR="00B67BFF" w:rsidRPr="001547AA">
        <w:rPr>
          <w:rFonts w:ascii="Times New Roman" w:hAnsi="Times New Roman" w:cs="Times New Roman"/>
          <w:sz w:val="28"/>
          <w:szCs w:val="28"/>
        </w:rPr>
        <w:t xml:space="preserve"> (ОГРН, ИНН)</w:t>
      </w:r>
      <w:r w:rsidRPr="001547AA">
        <w:rPr>
          <w:rFonts w:ascii="Times New Roman" w:hAnsi="Times New Roman" w:cs="Times New Roman"/>
          <w:sz w:val="28"/>
          <w:szCs w:val="28"/>
        </w:rPr>
        <w:t>, в отношении которого проводилась проверка;</w:t>
      </w:r>
      <w:proofErr w:type="gramEnd"/>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д) сроки и место проведения проверки;</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е) перечень лиц, участвовавших в проведении проверки, с указанием их должностей;</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ж) сведения о результатах проверки, в том числе сведения о выявленных нарушениях или выводы </w:t>
      </w:r>
      <w:r w:rsidR="001547AA"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xml:space="preserve"> об отсутствии нарушений в деятельности члена </w:t>
      </w:r>
      <w:r w:rsidR="00AC6723">
        <w:rPr>
          <w:rFonts w:ascii="Times New Roman" w:hAnsi="Times New Roman" w:cs="Times New Roman"/>
          <w:sz w:val="28"/>
          <w:szCs w:val="28"/>
        </w:rPr>
        <w:t>Союза</w:t>
      </w:r>
      <w:r w:rsidRPr="001547AA">
        <w:rPr>
          <w:rFonts w:ascii="Times New Roman" w:hAnsi="Times New Roman" w:cs="Times New Roman"/>
          <w:sz w:val="28"/>
          <w:szCs w:val="28"/>
        </w:rPr>
        <w:t>;</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и) перечень документов, на основании которых сделаны изложенные в акте проверки выводы;</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к) сведения об ознакомлении или об отказе от ознакомления с Актом проверки руководителя проверяемого юридического лица – члена </w:t>
      </w:r>
      <w:r w:rsidR="00AC6723">
        <w:rPr>
          <w:rFonts w:ascii="Times New Roman" w:hAnsi="Times New Roman" w:cs="Times New Roman"/>
          <w:sz w:val="28"/>
          <w:szCs w:val="28"/>
        </w:rPr>
        <w:t>Союза</w:t>
      </w:r>
      <w:r w:rsidRPr="001547AA">
        <w:rPr>
          <w:rFonts w:ascii="Times New Roman" w:hAnsi="Times New Roman" w:cs="Times New Roman"/>
          <w:sz w:val="28"/>
          <w:szCs w:val="28"/>
        </w:rPr>
        <w:t xml:space="preserve">, индивидуального предпринимателя – члена </w:t>
      </w:r>
      <w:r w:rsidR="00AC6723">
        <w:rPr>
          <w:rFonts w:ascii="Times New Roman" w:hAnsi="Times New Roman" w:cs="Times New Roman"/>
          <w:sz w:val="28"/>
          <w:szCs w:val="28"/>
        </w:rPr>
        <w:t>Союза</w:t>
      </w:r>
      <w:r w:rsidRPr="001547AA">
        <w:rPr>
          <w:rFonts w:ascii="Times New Roman" w:hAnsi="Times New Roman" w:cs="Times New Roman"/>
          <w:sz w:val="28"/>
          <w:szCs w:val="28"/>
        </w:rPr>
        <w:t xml:space="preserve"> или их уполномоченных представителей;</w:t>
      </w:r>
    </w:p>
    <w:p w:rsidR="001F0385" w:rsidRPr="001547AA" w:rsidRDefault="001F0385" w:rsidP="00DD4CFE">
      <w:pPr>
        <w:spacing w:line="24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л) заключение и (или) рекомендации </w:t>
      </w:r>
      <w:r w:rsidR="001547AA"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xml:space="preserve"> по результатам проверки.</w:t>
      </w:r>
    </w:p>
    <w:p w:rsidR="001F0385" w:rsidRPr="001547AA" w:rsidRDefault="001F0385" w:rsidP="00DD4CFE">
      <w:pPr>
        <w:spacing w:line="240" w:lineRule="auto"/>
        <w:ind w:firstLine="700"/>
        <w:jc w:val="both"/>
        <w:rPr>
          <w:rFonts w:ascii="Times New Roman" w:hAnsi="Times New Roman" w:cs="Times New Roman"/>
          <w:sz w:val="28"/>
          <w:szCs w:val="28"/>
        </w:rPr>
      </w:pPr>
    </w:p>
    <w:p w:rsidR="001F0385" w:rsidRPr="001547AA" w:rsidRDefault="0098350A" w:rsidP="001F0385">
      <w:pPr>
        <w:spacing w:line="360" w:lineRule="auto"/>
        <w:ind w:left="15"/>
        <w:jc w:val="center"/>
        <w:rPr>
          <w:rFonts w:ascii="Times New Roman" w:hAnsi="Times New Roman" w:cs="Times New Roman"/>
          <w:sz w:val="28"/>
          <w:szCs w:val="28"/>
        </w:rPr>
      </w:pPr>
      <w:r>
        <w:rPr>
          <w:rFonts w:ascii="Times New Roman" w:hAnsi="Times New Roman" w:cs="Times New Roman"/>
          <w:b/>
          <w:sz w:val="28"/>
          <w:szCs w:val="28"/>
        </w:rPr>
        <w:t>5</w:t>
      </w:r>
      <w:r w:rsidR="001F0385" w:rsidRPr="001547AA">
        <w:rPr>
          <w:rFonts w:ascii="Times New Roman" w:hAnsi="Times New Roman" w:cs="Times New Roman"/>
          <w:b/>
          <w:sz w:val="28"/>
          <w:szCs w:val="28"/>
        </w:rPr>
        <w:t>.</w:t>
      </w:r>
      <w:r w:rsidR="001F0385" w:rsidRPr="001547AA">
        <w:rPr>
          <w:rFonts w:ascii="Times New Roman" w:hAnsi="Times New Roman" w:cs="Times New Roman"/>
          <w:sz w:val="28"/>
          <w:szCs w:val="28"/>
        </w:rPr>
        <w:t xml:space="preserve"> </w:t>
      </w:r>
      <w:r w:rsidR="001F0385" w:rsidRPr="001547AA">
        <w:rPr>
          <w:rFonts w:ascii="Times New Roman" w:hAnsi="Times New Roman" w:cs="Times New Roman"/>
          <w:b/>
          <w:sz w:val="28"/>
          <w:szCs w:val="28"/>
        </w:rPr>
        <w:t>Заключительные положения</w:t>
      </w:r>
    </w:p>
    <w:p w:rsidR="001F0385" w:rsidRPr="001547AA" w:rsidRDefault="0098350A" w:rsidP="00DD4CFE">
      <w:pPr>
        <w:spacing w:line="240" w:lineRule="auto"/>
        <w:ind w:firstLine="700"/>
        <w:jc w:val="both"/>
        <w:rPr>
          <w:rFonts w:ascii="Times New Roman" w:hAnsi="Times New Roman" w:cs="Times New Roman"/>
          <w:sz w:val="28"/>
          <w:szCs w:val="28"/>
        </w:rPr>
      </w:pPr>
      <w:r>
        <w:rPr>
          <w:rFonts w:ascii="Times New Roman" w:hAnsi="Times New Roman" w:cs="Times New Roman"/>
          <w:sz w:val="28"/>
          <w:szCs w:val="28"/>
        </w:rPr>
        <w:t>5</w:t>
      </w:r>
      <w:r w:rsidR="001F0385" w:rsidRPr="001547AA">
        <w:rPr>
          <w:rFonts w:ascii="Times New Roman" w:hAnsi="Times New Roman" w:cs="Times New Roman"/>
          <w:sz w:val="28"/>
          <w:szCs w:val="28"/>
        </w:rPr>
        <w:t>.1. Лица, принимающие участие в контроле</w:t>
      </w:r>
      <w:r w:rsidR="00B67BFF" w:rsidRPr="001547AA">
        <w:rPr>
          <w:rFonts w:ascii="Times New Roman" w:hAnsi="Times New Roman" w:cs="Times New Roman"/>
          <w:sz w:val="28"/>
          <w:szCs w:val="28"/>
        </w:rPr>
        <w:t xml:space="preserve"> за</w:t>
      </w:r>
      <w:r w:rsidR="001F0385" w:rsidRPr="001547AA">
        <w:rPr>
          <w:rFonts w:ascii="Times New Roman" w:hAnsi="Times New Roman" w:cs="Times New Roman"/>
          <w:sz w:val="28"/>
          <w:szCs w:val="28"/>
        </w:rPr>
        <w:t xml:space="preserve"> член</w:t>
      </w:r>
      <w:r w:rsidR="00B67BFF" w:rsidRPr="001547AA">
        <w:rPr>
          <w:rFonts w:ascii="Times New Roman" w:hAnsi="Times New Roman" w:cs="Times New Roman"/>
          <w:sz w:val="28"/>
          <w:szCs w:val="28"/>
        </w:rPr>
        <w:t>ами</w:t>
      </w:r>
      <w:r w:rsidR="001F0385" w:rsidRPr="001547AA">
        <w:rPr>
          <w:rFonts w:ascii="Times New Roman" w:hAnsi="Times New Roman" w:cs="Times New Roman"/>
          <w:sz w:val="28"/>
          <w:szCs w:val="28"/>
        </w:rPr>
        <w:t xml:space="preserve"> </w:t>
      </w:r>
      <w:r w:rsidR="00AC6723">
        <w:rPr>
          <w:rFonts w:ascii="Times New Roman" w:hAnsi="Times New Roman" w:cs="Times New Roman"/>
          <w:sz w:val="28"/>
          <w:szCs w:val="28"/>
        </w:rPr>
        <w:t>Союза</w:t>
      </w:r>
      <w:r w:rsidR="001F0385" w:rsidRPr="001547AA">
        <w:rPr>
          <w:rFonts w:ascii="Times New Roman" w:hAnsi="Times New Roman" w:cs="Times New Roman"/>
          <w:sz w:val="28"/>
          <w:szCs w:val="28"/>
        </w:rPr>
        <w:t xml:space="preserve">, отвечают за неразглашение и нераспространение сведений, полученных в ходе ее проведения, в соответствии с законодательством Российской Федерации и внутренними документами </w:t>
      </w:r>
      <w:r w:rsidR="00AC6723">
        <w:rPr>
          <w:rFonts w:ascii="Times New Roman" w:hAnsi="Times New Roman" w:cs="Times New Roman"/>
          <w:sz w:val="28"/>
          <w:szCs w:val="28"/>
        </w:rPr>
        <w:t>Союза</w:t>
      </w:r>
      <w:r w:rsidR="001F0385" w:rsidRPr="001547AA">
        <w:rPr>
          <w:rFonts w:ascii="Times New Roman" w:hAnsi="Times New Roman" w:cs="Times New Roman"/>
          <w:sz w:val="28"/>
          <w:szCs w:val="28"/>
        </w:rPr>
        <w:t xml:space="preserve">, за исключением </w:t>
      </w:r>
      <w:proofErr w:type="gramStart"/>
      <w:r w:rsidR="001F0385" w:rsidRPr="001547AA">
        <w:rPr>
          <w:rFonts w:ascii="Times New Roman" w:hAnsi="Times New Roman" w:cs="Times New Roman"/>
          <w:sz w:val="28"/>
          <w:szCs w:val="28"/>
        </w:rPr>
        <w:t>случаев</w:t>
      </w:r>
      <w:proofErr w:type="gramEnd"/>
      <w:r w:rsidR="001F0385" w:rsidRPr="001547AA">
        <w:rPr>
          <w:rFonts w:ascii="Times New Roman" w:hAnsi="Times New Roman" w:cs="Times New Roman"/>
          <w:sz w:val="28"/>
          <w:szCs w:val="28"/>
        </w:rPr>
        <w:t xml:space="preserve"> когда распространение указанных сведений предусмотрено законом или документами </w:t>
      </w:r>
      <w:r w:rsidR="00AC6723">
        <w:rPr>
          <w:rFonts w:ascii="Times New Roman" w:hAnsi="Times New Roman" w:cs="Times New Roman"/>
          <w:sz w:val="28"/>
          <w:szCs w:val="28"/>
        </w:rPr>
        <w:t>Союза</w:t>
      </w:r>
      <w:r w:rsidR="001F0385" w:rsidRPr="001547AA">
        <w:rPr>
          <w:rFonts w:ascii="Times New Roman" w:hAnsi="Times New Roman" w:cs="Times New Roman"/>
          <w:sz w:val="28"/>
          <w:szCs w:val="28"/>
        </w:rPr>
        <w:t>.</w:t>
      </w:r>
    </w:p>
    <w:p w:rsidR="001F0385" w:rsidRPr="001547AA" w:rsidRDefault="0098350A" w:rsidP="00DD4CFE">
      <w:pPr>
        <w:spacing w:line="240" w:lineRule="auto"/>
        <w:ind w:firstLine="700"/>
        <w:jc w:val="both"/>
        <w:rPr>
          <w:rFonts w:ascii="Times New Roman" w:hAnsi="Times New Roman" w:cs="Times New Roman"/>
          <w:sz w:val="28"/>
          <w:szCs w:val="28"/>
        </w:rPr>
      </w:pPr>
      <w:r>
        <w:rPr>
          <w:rFonts w:ascii="Times New Roman" w:hAnsi="Times New Roman" w:cs="Times New Roman"/>
          <w:sz w:val="28"/>
          <w:szCs w:val="28"/>
        </w:rPr>
        <w:t>5</w:t>
      </w:r>
      <w:r w:rsidR="001F0385" w:rsidRPr="001547AA">
        <w:rPr>
          <w:rFonts w:ascii="Times New Roman" w:hAnsi="Times New Roman" w:cs="Times New Roman"/>
          <w:sz w:val="28"/>
          <w:szCs w:val="28"/>
        </w:rPr>
        <w:t xml:space="preserve">.2. Члены </w:t>
      </w:r>
      <w:r w:rsidR="00AC6723">
        <w:rPr>
          <w:rFonts w:ascii="Times New Roman" w:hAnsi="Times New Roman" w:cs="Times New Roman"/>
          <w:sz w:val="28"/>
          <w:szCs w:val="28"/>
        </w:rPr>
        <w:t>Союза</w:t>
      </w:r>
      <w:r w:rsidR="001F0385" w:rsidRPr="001547AA">
        <w:rPr>
          <w:rFonts w:ascii="Times New Roman" w:hAnsi="Times New Roman" w:cs="Times New Roman"/>
          <w:sz w:val="28"/>
          <w:szCs w:val="28"/>
        </w:rPr>
        <w:t xml:space="preserve"> имеют право подавать жалобы на действия членов </w:t>
      </w:r>
      <w:r w:rsidR="001547AA" w:rsidRPr="001547AA">
        <w:rPr>
          <w:rFonts w:ascii="Times New Roman" w:hAnsi="Times New Roman" w:cs="Times New Roman"/>
          <w:sz w:val="28"/>
          <w:szCs w:val="28"/>
        </w:rPr>
        <w:t>Контрольной комиссии</w:t>
      </w:r>
      <w:r w:rsidR="001F0385" w:rsidRPr="001547AA">
        <w:rPr>
          <w:rFonts w:ascii="Times New Roman" w:hAnsi="Times New Roman" w:cs="Times New Roman"/>
          <w:sz w:val="28"/>
          <w:szCs w:val="28"/>
        </w:rPr>
        <w:t xml:space="preserve">. Указанные жалобы подаются в </w:t>
      </w:r>
      <w:r w:rsidR="00AC6723">
        <w:rPr>
          <w:rFonts w:ascii="Times New Roman" w:hAnsi="Times New Roman" w:cs="Times New Roman"/>
          <w:sz w:val="28"/>
          <w:szCs w:val="28"/>
        </w:rPr>
        <w:t>Союз</w:t>
      </w:r>
      <w:r w:rsidR="001F0385" w:rsidRPr="001547AA">
        <w:rPr>
          <w:rFonts w:ascii="Times New Roman" w:hAnsi="Times New Roman" w:cs="Times New Roman"/>
          <w:sz w:val="28"/>
          <w:szCs w:val="28"/>
        </w:rPr>
        <w:t xml:space="preserve"> и рассматриваются </w:t>
      </w:r>
      <w:r w:rsidR="00B67BFF" w:rsidRPr="001547AA">
        <w:rPr>
          <w:rFonts w:ascii="Times New Roman" w:hAnsi="Times New Roman" w:cs="Times New Roman"/>
          <w:sz w:val="28"/>
          <w:szCs w:val="28"/>
        </w:rPr>
        <w:t>Советом</w:t>
      </w:r>
      <w:r w:rsidR="001F0385" w:rsidRPr="001547AA">
        <w:rPr>
          <w:rFonts w:ascii="Times New Roman" w:hAnsi="Times New Roman" w:cs="Times New Roman"/>
          <w:sz w:val="28"/>
          <w:szCs w:val="28"/>
        </w:rPr>
        <w:t xml:space="preserve"> </w:t>
      </w:r>
      <w:r w:rsidR="00AC6723">
        <w:rPr>
          <w:rFonts w:ascii="Times New Roman" w:hAnsi="Times New Roman" w:cs="Times New Roman"/>
          <w:sz w:val="28"/>
          <w:szCs w:val="28"/>
        </w:rPr>
        <w:t>Союза</w:t>
      </w:r>
      <w:r w:rsidR="001F0385" w:rsidRPr="001547AA">
        <w:rPr>
          <w:rFonts w:ascii="Times New Roman" w:hAnsi="Times New Roman" w:cs="Times New Roman"/>
          <w:sz w:val="28"/>
          <w:szCs w:val="28"/>
        </w:rPr>
        <w:t>.</w:t>
      </w:r>
      <w:r w:rsidR="00B67BFF" w:rsidRPr="001547AA">
        <w:rPr>
          <w:rFonts w:ascii="Times New Roman" w:hAnsi="Times New Roman" w:cs="Times New Roman"/>
          <w:sz w:val="28"/>
          <w:szCs w:val="28"/>
        </w:rPr>
        <w:t xml:space="preserve"> Также ук</w:t>
      </w:r>
      <w:r w:rsidR="003C29FD" w:rsidRPr="001547AA">
        <w:rPr>
          <w:rFonts w:ascii="Times New Roman" w:hAnsi="Times New Roman" w:cs="Times New Roman"/>
          <w:sz w:val="28"/>
          <w:szCs w:val="28"/>
        </w:rPr>
        <w:t>азанные жалобы могут быть подан</w:t>
      </w:r>
      <w:r w:rsidR="00B67BFF" w:rsidRPr="001547AA">
        <w:rPr>
          <w:rFonts w:ascii="Times New Roman" w:hAnsi="Times New Roman" w:cs="Times New Roman"/>
          <w:sz w:val="28"/>
          <w:szCs w:val="28"/>
        </w:rPr>
        <w:t>ы в соответствующий суд.</w:t>
      </w:r>
    </w:p>
    <w:p w:rsidR="001F0385" w:rsidRPr="009978AE" w:rsidRDefault="0098350A" w:rsidP="00DD4CFE">
      <w:pPr>
        <w:spacing w:line="240" w:lineRule="auto"/>
        <w:ind w:firstLine="700"/>
        <w:jc w:val="both"/>
        <w:rPr>
          <w:rFonts w:ascii="Times New Roman" w:hAnsi="Times New Roman" w:cs="Times New Roman"/>
          <w:sz w:val="28"/>
          <w:szCs w:val="28"/>
        </w:rPr>
      </w:pPr>
      <w:r>
        <w:rPr>
          <w:rFonts w:ascii="Times New Roman" w:hAnsi="Times New Roman" w:cs="Times New Roman"/>
          <w:sz w:val="28"/>
          <w:szCs w:val="28"/>
        </w:rPr>
        <w:t>5</w:t>
      </w:r>
      <w:r w:rsidR="001F0385" w:rsidRPr="001547AA">
        <w:rPr>
          <w:rFonts w:ascii="Times New Roman" w:hAnsi="Times New Roman" w:cs="Times New Roman"/>
          <w:sz w:val="28"/>
          <w:szCs w:val="28"/>
        </w:rPr>
        <w:t xml:space="preserve">.3. </w:t>
      </w:r>
      <w:r w:rsidR="00AC6723">
        <w:rPr>
          <w:rFonts w:ascii="Times New Roman" w:hAnsi="Times New Roman" w:cs="Times New Roman"/>
          <w:sz w:val="28"/>
          <w:szCs w:val="28"/>
        </w:rPr>
        <w:t>Союз</w:t>
      </w:r>
      <w:r w:rsidR="001F0385" w:rsidRPr="001547AA">
        <w:rPr>
          <w:rFonts w:ascii="Times New Roman" w:hAnsi="Times New Roman" w:cs="Times New Roman"/>
          <w:sz w:val="28"/>
          <w:szCs w:val="28"/>
        </w:rPr>
        <w:t xml:space="preserve"> несет перед своими членами ответственность за неправомерные действия членов </w:t>
      </w:r>
      <w:r w:rsidR="001547AA" w:rsidRPr="001547AA">
        <w:rPr>
          <w:rFonts w:ascii="Times New Roman" w:hAnsi="Times New Roman" w:cs="Times New Roman"/>
          <w:sz w:val="28"/>
          <w:szCs w:val="28"/>
        </w:rPr>
        <w:t>Контрольной комиссии</w:t>
      </w:r>
      <w:r w:rsidR="001F0385" w:rsidRPr="001547AA">
        <w:rPr>
          <w:rFonts w:ascii="Times New Roman" w:hAnsi="Times New Roman" w:cs="Times New Roman"/>
          <w:sz w:val="28"/>
          <w:szCs w:val="28"/>
        </w:rPr>
        <w:t xml:space="preserve"> и иных лиц, участвующих в проверке</w:t>
      </w:r>
      <w:r w:rsidR="00B67BFF" w:rsidRPr="001547AA">
        <w:rPr>
          <w:rFonts w:ascii="Times New Roman" w:hAnsi="Times New Roman" w:cs="Times New Roman"/>
          <w:sz w:val="28"/>
          <w:szCs w:val="28"/>
        </w:rPr>
        <w:t xml:space="preserve"> (привлекаемых экспертов, специалистов по направлениям и пр.)</w:t>
      </w:r>
      <w:r w:rsidR="001F0385" w:rsidRPr="001547AA">
        <w:rPr>
          <w:rFonts w:ascii="Times New Roman" w:hAnsi="Times New Roman" w:cs="Times New Roman"/>
          <w:sz w:val="28"/>
          <w:szCs w:val="28"/>
        </w:rPr>
        <w:t>.</w:t>
      </w:r>
    </w:p>
    <w:sectPr w:rsidR="001F0385" w:rsidRPr="009978AE" w:rsidSect="0077632F">
      <w:footerReference w:type="even" r:id="rId7"/>
      <w:footerReference w:type="default" r:id="rId8"/>
      <w:pgSz w:w="11909" w:h="16834"/>
      <w:pgMar w:top="1276" w:right="994"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DD8" w:rsidRDefault="004F5DD8" w:rsidP="00DE5A81">
      <w:pPr>
        <w:spacing w:line="240" w:lineRule="auto"/>
      </w:pPr>
      <w:r>
        <w:separator/>
      </w:r>
    </w:p>
  </w:endnote>
  <w:endnote w:type="continuationSeparator" w:id="0">
    <w:p w:rsidR="004F5DD8" w:rsidRDefault="004F5DD8" w:rsidP="00DE5A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F7" w:rsidRDefault="00175D57" w:rsidP="004D533C">
    <w:pPr>
      <w:pStyle w:val="ac"/>
      <w:framePr w:wrap="none" w:vAnchor="text" w:hAnchor="margin" w:xAlign="center" w:y="1"/>
      <w:rPr>
        <w:rStyle w:val="ae"/>
        <w:rFonts w:cs="Arial"/>
      </w:rPr>
    </w:pPr>
    <w:r>
      <w:rPr>
        <w:rStyle w:val="ae"/>
        <w:rFonts w:cs="Arial"/>
      </w:rPr>
      <w:fldChar w:fldCharType="begin"/>
    </w:r>
    <w:r w:rsidR="006060F7">
      <w:rPr>
        <w:rStyle w:val="ae"/>
        <w:rFonts w:cs="Arial"/>
      </w:rPr>
      <w:instrText xml:space="preserve">PAGE  </w:instrText>
    </w:r>
    <w:r>
      <w:rPr>
        <w:rStyle w:val="ae"/>
        <w:rFonts w:cs="Arial"/>
      </w:rPr>
      <w:fldChar w:fldCharType="end"/>
    </w:r>
  </w:p>
  <w:p w:rsidR="006060F7" w:rsidRDefault="006060F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F7" w:rsidRPr="009978AE" w:rsidRDefault="006060F7" w:rsidP="009978AE">
    <w:pPr>
      <w:pStyle w:val="ac"/>
      <w:jc w:val="center"/>
      <w:rPr>
        <w:rFonts w:ascii="Times New Roman" w:hAnsi="Times New Roman"/>
        <w:sz w:val="24"/>
        <w:szCs w:val="24"/>
      </w:rPr>
    </w:pPr>
    <w:r>
      <w:rPr>
        <w:rFonts w:ascii="Times New Roman" w:hAnsi="Times New Roman"/>
        <w:sz w:val="24"/>
        <w:szCs w:val="24"/>
      </w:rPr>
      <w:t xml:space="preserve">- </w:t>
    </w:r>
    <w:r w:rsidR="00175D57" w:rsidRPr="009978AE">
      <w:rPr>
        <w:rFonts w:ascii="Times New Roman" w:hAnsi="Times New Roman"/>
        <w:sz w:val="24"/>
        <w:szCs w:val="24"/>
      </w:rPr>
      <w:fldChar w:fldCharType="begin"/>
    </w:r>
    <w:r w:rsidRPr="009978AE">
      <w:rPr>
        <w:rFonts w:ascii="Times New Roman" w:hAnsi="Times New Roman"/>
        <w:sz w:val="24"/>
        <w:szCs w:val="24"/>
      </w:rPr>
      <w:instrText>PAGE   \* MERGEFORMAT</w:instrText>
    </w:r>
    <w:r w:rsidR="00175D57" w:rsidRPr="009978AE">
      <w:rPr>
        <w:rFonts w:ascii="Times New Roman" w:hAnsi="Times New Roman"/>
        <w:sz w:val="24"/>
        <w:szCs w:val="24"/>
      </w:rPr>
      <w:fldChar w:fldCharType="separate"/>
    </w:r>
    <w:r w:rsidR="007D257E">
      <w:rPr>
        <w:rFonts w:ascii="Times New Roman" w:hAnsi="Times New Roman"/>
        <w:noProof/>
        <w:sz w:val="24"/>
        <w:szCs w:val="24"/>
      </w:rPr>
      <w:t>13</w:t>
    </w:r>
    <w:r w:rsidR="00175D57" w:rsidRPr="009978AE">
      <w:rPr>
        <w:rFonts w:ascii="Times New Roman" w:hAnsi="Times New Roman"/>
        <w:sz w:val="24"/>
        <w:szCs w:val="24"/>
      </w:rPr>
      <w:fldChar w:fldCharType="end"/>
    </w:r>
    <w:r>
      <w:rPr>
        <w:rFonts w:ascii="Times New Roman" w:hAnsi="Times New Roman"/>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DD8" w:rsidRDefault="004F5DD8" w:rsidP="00DE5A81">
      <w:pPr>
        <w:spacing w:line="240" w:lineRule="auto"/>
      </w:pPr>
      <w:r>
        <w:separator/>
      </w:r>
    </w:p>
  </w:footnote>
  <w:footnote w:type="continuationSeparator" w:id="0">
    <w:p w:rsidR="004F5DD8" w:rsidRDefault="004F5DD8" w:rsidP="00DE5A8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D67788"/>
    <w:lvl w:ilvl="0">
      <w:numFmt w:val="bullet"/>
      <w:lvlText w:val="*"/>
      <w:lvlJc w:val="left"/>
    </w:lvl>
  </w:abstractNum>
  <w:abstractNum w:abstractNumId="1">
    <w:nsid w:val="07DA74EF"/>
    <w:multiLevelType w:val="multilevel"/>
    <w:tmpl w:val="A00A0844"/>
    <w:lvl w:ilvl="0">
      <w:start w:val="3"/>
      <w:numFmt w:val="decimal"/>
      <w:lvlText w:val="%1."/>
      <w:lvlJc w:val="left"/>
      <w:pPr>
        <w:ind w:left="360" w:hanging="360"/>
      </w:pPr>
      <w:rPr>
        <w:rFonts w:eastAsia="Times New Roman" w:hint="default"/>
      </w:rPr>
    </w:lvl>
    <w:lvl w:ilvl="1">
      <w:start w:val="5"/>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
    <w:nsid w:val="242554F3"/>
    <w:multiLevelType w:val="hybridMultilevel"/>
    <w:tmpl w:val="7AD0214C"/>
    <w:lvl w:ilvl="0" w:tplc="9ECEE70C">
      <w:start w:val="1"/>
      <w:numFmt w:val="decimal"/>
      <w:lvlText w:val="1.%1."/>
      <w:lvlJc w:val="left"/>
      <w:pPr>
        <w:ind w:left="1287" w:hanging="360"/>
      </w:pPr>
      <w:rPr>
        <w:rFonts w:hint="default"/>
      </w:rPr>
    </w:lvl>
    <w:lvl w:ilvl="1" w:tplc="B57E2198">
      <w:start w:val="1"/>
      <w:numFmt w:val="decimal"/>
      <w:lvlText w:val="1.%2."/>
      <w:lvlJc w:val="left"/>
      <w:pPr>
        <w:ind w:left="2007" w:hanging="360"/>
      </w:pPr>
      <w:rPr>
        <w:rFonts w:hint="default"/>
        <w:b/>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149"/>
    <w:rsid w:val="00027AC5"/>
    <w:rsid w:val="000329AF"/>
    <w:rsid w:val="000424DE"/>
    <w:rsid w:val="000464B5"/>
    <w:rsid w:val="00073D17"/>
    <w:rsid w:val="00084518"/>
    <w:rsid w:val="001547AA"/>
    <w:rsid w:val="00175D57"/>
    <w:rsid w:val="001C3BC8"/>
    <w:rsid w:val="001F0385"/>
    <w:rsid w:val="001F4AE8"/>
    <w:rsid w:val="00287920"/>
    <w:rsid w:val="002C00C5"/>
    <w:rsid w:val="002E5EFD"/>
    <w:rsid w:val="003245E4"/>
    <w:rsid w:val="003909B8"/>
    <w:rsid w:val="003B609B"/>
    <w:rsid w:val="003C29FD"/>
    <w:rsid w:val="003E1367"/>
    <w:rsid w:val="00411980"/>
    <w:rsid w:val="00414487"/>
    <w:rsid w:val="0042659A"/>
    <w:rsid w:val="00493171"/>
    <w:rsid w:val="004A00CF"/>
    <w:rsid w:val="004A74C4"/>
    <w:rsid w:val="004D533C"/>
    <w:rsid w:val="004F0A83"/>
    <w:rsid w:val="004F5DD8"/>
    <w:rsid w:val="00502217"/>
    <w:rsid w:val="00517AA8"/>
    <w:rsid w:val="00536D77"/>
    <w:rsid w:val="005478BF"/>
    <w:rsid w:val="0059602D"/>
    <w:rsid w:val="005B5C0B"/>
    <w:rsid w:val="006060F7"/>
    <w:rsid w:val="006216FB"/>
    <w:rsid w:val="00662A7B"/>
    <w:rsid w:val="00674F27"/>
    <w:rsid w:val="006C3ED7"/>
    <w:rsid w:val="006D0BE6"/>
    <w:rsid w:val="007753D9"/>
    <w:rsid w:val="0077632F"/>
    <w:rsid w:val="007C0183"/>
    <w:rsid w:val="007D257E"/>
    <w:rsid w:val="007F2CDD"/>
    <w:rsid w:val="007F6B16"/>
    <w:rsid w:val="00877897"/>
    <w:rsid w:val="008D3EF2"/>
    <w:rsid w:val="009277AC"/>
    <w:rsid w:val="009661F8"/>
    <w:rsid w:val="00966C9B"/>
    <w:rsid w:val="0098350A"/>
    <w:rsid w:val="009978AE"/>
    <w:rsid w:val="009A4EC0"/>
    <w:rsid w:val="009B4199"/>
    <w:rsid w:val="00A05A2F"/>
    <w:rsid w:val="00A66D87"/>
    <w:rsid w:val="00AC40BA"/>
    <w:rsid w:val="00AC6723"/>
    <w:rsid w:val="00AD479F"/>
    <w:rsid w:val="00AF4255"/>
    <w:rsid w:val="00B67BFF"/>
    <w:rsid w:val="00B73426"/>
    <w:rsid w:val="00B832DE"/>
    <w:rsid w:val="00BE2282"/>
    <w:rsid w:val="00C00FFB"/>
    <w:rsid w:val="00C25D95"/>
    <w:rsid w:val="00C42EE2"/>
    <w:rsid w:val="00C4733D"/>
    <w:rsid w:val="00CA1DAB"/>
    <w:rsid w:val="00D83007"/>
    <w:rsid w:val="00D8491A"/>
    <w:rsid w:val="00D8719F"/>
    <w:rsid w:val="00DD4CFE"/>
    <w:rsid w:val="00DD5247"/>
    <w:rsid w:val="00DE5A81"/>
    <w:rsid w:val="00E90869"/>
    <w:rsid w:val="00F42149"/>
    <w:rsid w:val="00FC5B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99"/>
    <w:pPr>
      <w:spacing w:line="276" w:lineRule="auto"/>
    </w:pPr>
    <w:rPr>
      <w:color w:val="000000"/>
      <w:sz w:val="22"/>
      <w:szCs w:val="22"/>
      <w:lang w:eastAsia="zh-CN"/>
    </w:rPr>
  </w:style>
  <w:style w:type="paragraph" w:styleId="1">
    <w:name w:val="heading 1"/>
    <w:basedOn w:val="a"/>
    <w:next w:val="a"/>
    <w:link w:val="10"/>
    <w:uiPriority w:val="9"/>
    <w:qFormat/>
    <w:rsid w:val="009B4199"/>
    <w:pPr>
      <w:keepNext/>
      <w:keepLines/>
      <w:spacing w:before="400" w:after="120"/>
      <w:contextualSpacing/>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9B4199"/>
    <w:pPr>
      <w:keepNext/>
      <w:keepLines/>
      <w:spacing w:before="360" w:after="120"/>
      <w:contextualSpacing/>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9B4199"/>
    <w:pPr>
      <w:keepNext/>
      <w:keepLines/>
      <w:spacing w:before="320" w:after="80"/>
      <w:contextualSpacing/>
      <w:outlineLvl w:val="2"/>
    </w:pPr>
    <w:rPr>
      <w:rFonts w:ascii="Cambria" w:eastAsia="Times New Roman" w:hAnsi="Cambria" w:cs="Times New Roman"/>
      <w:b/>
      <w:bCs/>
      <w:sz w:val="26"/>
      <w:szCs w:val="26"/>
    </w:rPr>
  </w:style>
  <w:style w:type="paragraph" w:styleId="4">
    <w:name w:val="heading 4"/>
    <w:basedOn w:val="a"/>
    <w:next w:val="a"/>
    <w:link w:val="40"/>
    <w:uiPriority w:val="9"/>
    <w:qFormat/>
    <w:rsid w:val="009B4199"/>
    <w:pPr>
      <w:keepNext/>
      <w:keepLines/>
      <w:spacing w:before="280" w:after="80"/>
      <w:contextualSpacing/>
      <w:outlineLvl w:val="3"/>
    </w:pPr>
    <w:rPr>
      <w:rFonts w:ascii="Calibri" w:eastAsia="Times New Roman" w:hAnsi="Calibri" w:cs="Times New Roman"/>
      <w:b/>
      <w:bCs/>
      <w:sz w:val="28"/>
      <w:szCs w:val="28"/>
    </w:rPr>
  </w:style>
  <w:style w:type="paragraph" w:styleId="5">
    <w:name w:val="heading 5"/>
    <w:basedOn w:val="a"/>
    <w:next w:val="a"/>
    <w:link w:val="50"/>
    <w:uiPriority w:val="9"/>
    <w:qFormat/>
    <w:rsid w:val="009B4199"/>
    <w:pPr>
      <w:keepNext/>
      <w:keepLines/>
      <w:spacing w:before="240" w:after="80"/>
      <w:contextualSpacing/>
      <w:outlineLvl w:val="4"/>
    </w:pPr>
    <w:rPr>
      <w:rFonts w:ascii="Calibri" w:eastAsia="Times New Roman" w:hAnsi="Calibri" w:cs="Times New Roman"/>
      <w:b/>
      <w:bCs/>
      <w:i/>
      <w:iCs/>
      <w:sz w:val="26"/>
      <w:szCs w:val="26"/>
    </w:rPr>
  </w:style>
  <w:style w:type="paragraph" w:styleId="6">
    <w:name w:val="heading 6"/>
    <w:basedOn w:val="a"/>
    <w:next w:val="a"/>
    <w:link w:val="60"/>
    <w:uiPriority w:val="9"/>
    <w:qFormat/>
    <w:rsid w:val="009B4199"/>
    <w:pPr>
      <w:keepNext/>
      <w:keepLines/>
      <w:spacing w:before="240" w:after="80"/>
      <w:contextualSpacing/>
      <w:outlineLvl w:val="5"/>
    </w:pPr>
    <w:rPr>
      <w:rFonts w:ascii="Calibri" w:eastAsia="Times New Roman" w:hAnsi="Calibri"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D6A88"/>
    <w:rPr>
      <w:rFonts w:ascii="Cambria" w:eastAsia="Times New Roman" w:hAnsi="Cambria" w:cs="Times New Roman"/>
      <w:b/>
      <w:bCs/>
      <w:color w:val="000000"/>
      <w:kern w:val="32"/>
      <w:sz w:val="32"/>
      <w:szCs w:val="32"/>
      <w:lang w:eastAsia="zh-CN"/>
    </w:rPr>
  </w:style>
  <w:style w:type="character" w:customStyle="1" w:styleId="20">
    <w:name w:val="Заголовок 2 Знак"/>
    <w:link w:val="2"/>
    <w:uiPriority w:val="9"/>
    <w:semiHidden/>
    <w:rsid w:val="002D6A88"/>
    <w:rPr>
      <w:rFonts w:ascii="Cambria" w:eastAsia="Times New Roman" w:hAnsi="Cambria" w:cs="Times New Roman"/>
      <w:b/>
      <w:bCs/>
      <w:i/>
      <w:iCs/>
      <w:color w:val="000000"/>
      <w:sz w:val="28"/>
      <w:szCs w:val="28"/>
      <w:lang w:eastAsia="zh-CN"/>
    </w:rPr>
  </w:style>
  <w:style w:type="character" w:customStyle="1" w:styleId="30">
    <w:name w:val="Заголовок 3 Знак"/>
    <w:link w:val="3"/>
    <w:uiPriority w:val="9"/>
    <w:semiHidden/>
    <w:rsid w:val="002D6A88"/>
    <w:rPr>
      <w:rFonts w:ascii="Cambria" w:eastAsia="Times New Roman" w:hAnsi="Cambria" w:cs="Times New Roman"/>
      <w:b/>
      <w:bCs/>
      <w:color w:val="000000"/>
      <w:sz w:val="26"/>
      <w:szCs w:val="26"/>
      <w:lang w:eastAsia="zh-CN"/>
    </w:rPr>
  </w:style>
  <w:style w:type="character" w:customStyle="1" w:styleId="40">
    <w:name w:val="Заголовок 4 Знак"/>
    <w:link w:val="4"/>
    <w:uiPriority w:val="9"/>
    <w:semiHidden/>
    <w:rsid w:val="002D6A88"/>
    <w:rPr>
      <w:rFonts w:ascii="Calibri" w:eastAsia="Times New Roman" w:hAnsi="Calibri" w:cs="Times New Roman"/>
      <w:b/>
      <w:bCs/>
      <w:color w:val="000000"/>
      <w:sz w:val="28"/>
      <w:szCs w:val="28"/>
      <w:lang w:eastAsia="zh-CN"/>
    </w:rPr>
  </w:style>
  <w:style w:type="character" w:customStyle="1" w:styleId="50">
    <w:name w:val="Заголовок 5 Знак"/>
    <w:link w:val="5"/>
    <w:uiPriority w:val="9"/>
    <w:semiHidden/>
    <w:rsid w:val="002D6A88"/>
    <w:rPr>
      <w:rFonts w:ascii="Calibri" w:eastAsia="Times New Roman" w:hAnsi="Calibri" w:cs="Times New Roman"/>
      <w:b/>
      <w:bCs/>
      <w:i/>
      <w:iCs/>
      <w:color w:val="000000"/>
      <w:sz w:val="26"/>
      <w:szCs w:val="26"/>
      <w:lang w:eastAsia="zh-CN"/>
    </w:rPr>
  </w:style>
  <w:style w:type="character" w:customStyle="1" w:styleId="60">
    <w:name w:val="Заголовок 6 Знак"/>
    <w:link w:val="6"/>
    <w:uiPriority w:val="9"/>
    <w:semiHidden/>
    <w:rsid w:val="002D6A88"/>
    <w:rPr>
      <w:rFonts w:ascii="Calibri" w:eastAsia="Times New Roman" w:hAnsi="Calibri" w:cs="Times New Roman"/>
      <w:b/>
      <w:bCs/>
      <w:color w:val="000000"/>
      <w:lang w:eastAsia="zh-CN"/>
    </w:rPr>
  </w:style>
  <w:style w:type="paragraph" w:styleId="a3">
    <w:name w:val="Balloon Text"/>
    <w:basedOn w:val="a"/>
    <w:link w:val="a4"/>
    <w:uiPriority w:val="99"/>
    <w:semiHidden/>
    <w:rsid w:val="00877897"/>
    <w:pPr>
      <w:spacing w:line="240" w:lineRule="auto"/>
    </w:pPr>
    <w:rPr>
      <w:rFonts w:ascii="Times New Roman" w:hAnsi="Times New Roman" w:cs="Times New Roman"/>
      <w:sz w:val="0"/>
      <w:szCs w:val="0"/>
    </w:rPr>
  </w:style>
  <w:style w:type="character" w:customStyle="1" w:styleId="a4">
    <w:name w:val="Текст выноски Знак"/>
    <w:link w:val="a3"/>
    <w:uiPriority w:val="99"/>
    <w:semiHidden/>
    <w:rsid w:val="002D6A88"/>
    <w:rPr>
      <w:rFonts w:ascii="Times New Roman" w:hAnsi="Times New Roman"/>
      <w:color w:val="000000"/>
      <w:sz w:val="0"/>
      <w:szCs w:val="0"/>
      <w:lang w:eastAsia="zh-CN"/>
    </w:rPr>
  </w:style>
  <w:style w:type="table" w:customStyle="1" w:styleId="TableNormal1">
    <w:name w:val="Table Normal1"/>
    <w:uiPriority w:val="99"/>
    <w:rsid w:val="009B4199"/>
    <w:pPr>
      <w:spacing w:line="276" w:lineRule="auto"/>
    </w:pPr>
    <w:rPr>
      <w:color w:val="000000"/>
      <w:sz w:val="22"/>
      <w:szCs w:val="22"/>
      <w:lang w:eastAsia="zh-CN"/>
    </w:rPr>
    <w:tblPr>
      <w:tblCellMar>
        <w:top w:w="0" w:type="dxa"/>
        <w:left w:w="0" w:type="dxa"/>
        <w:bottom w:w="0" w:type="dxa"/>
        <w:right w:w="0" w:type="dxa"/>
      </w:tblCellMar>
    </w:tblPr>
  </w:style>
  <w:style w:type="paragraph" w:styleId="a5">
    <w:name w:val="Title"/>
    <w:basedOn w:val="a"/>
    <w:next w:val="a"/>
    <w:link w:val="a6"/>
    <w:uiPriority w:val="10"/>
    <w:qFormat/>
    <w:rsid w:val="009B4199"/>
    <w:pPr>
      <w:keepNext/>
      <w:keepLines/>
      <w:spacing w:after="60"/>
      <w:contextualSpacing/>
    </w:pPr>
    <w:rPr>
      <w:rFonts w:ascii="Cambria" w:eastAsia="Times New Roman" w:hAnsi="Cambria" w:cs="Times New Roman"/>
      <w:b/>
      <w:bCs/>
      <w:kern w:val="28"/>
      <w:sz w:val="32"/>
      <w:szCs w:val="32"/>
    </w:rPr>
  </w:style>
  <w:style w:type="character" w:customStyle="1" w:styleId="a6">
    <w:name w:val="Название Знак"/>
    <w:link w:val="a5"/>
    <w:uiPriority w:val="10"/>
    <w:rsid w:val="002D6A88"/>
    <w:rPr>
      <w:rFonts w:ascii="Cambria" w:eastAsia="Times New Roman" w:hAnsi="Cambria" w:cs="Times New Roman"/>
      <w:b/>
      <w:bCs/>
      <w:color w:val="000000"/>
      <w:kern w:val="28"/>
      <w:sz w:val="32"/>
      <w:szCs w:val="32"/>
      <w:lang w:eastAsia="zh-CN"/>
    </w:rPr>
  </w:style>
  <w:style w:type="paragraph" w:styleId="a7">
    <w:name w:val="Subtitle"/>
    <w:basedOn w:val="a"/>
    <w:next w:val="a"/>
    <w:link w:val="a8"/>
    <w:uiPriority w:val="11"/>
    <w:qFormat/>
    <w:rsid w:val="009B4199"/>
    <w:pPr>
      <w:keepNext/>
      <w:keepLines/>
      <w:spacing w:after="320"/>
      <w:contextualSpacing/>
    </w:pPr>
    <w:rPr>
      <w:rFonts w:ascii="Cambria" w:eastAsia="Times New Roman" w:hAnsi="Cambria" w:cs="Times New Roman"/>
      <w:sz w:val="24"/>
      <w:szCs w:val="24"/>
    </w:rPr>
  </w:style>
  <w:style w:type="character" w:customStyle="1" w:styleId="a8">
    <w:name w:val="Подзаголовок Знак"/>
    <w:link w:val="a7"/>
    <w:uiPriority w:val="11"/>
    <w:rsid w:val="002D6A88"/>
    <w:rPr>
      <w:rFonts w:ascii="Cambria" w:eastAsia="Times New Roman" w:hAnsi="Cambria" w:cs="Times New Roman"/>
      <w:color w:val="000000"/>
      <w:sz w:val="24"/>
      <w:szCs w:val="24"/>
      <w:lang w:eastAsia="zh-CN"/>
    </w:rPr>
  </w:style>
  <w:style w:type="table" w:customStyle="1" w:styleId="a9">
    <w:name w:val="Стиль"/>
    <w:basedOn w:val="TableNormal1"/>
    <w:uiPriority w:val="99"/>
    <w:rsid w:val="009B4199"/>
    <w:tblPr>
      <w:tblStyleRowBandSize w:val="1"/>
      <w:tblStyleColBandSize w:val="1"/>
      <w:tblCellMar>
        <w:top w:w="0" w:type="dxa"/>
        <w:left w:w="0" w:type="dxa"/>
        <w:bottom w:w="0" w:type="dxa"/>
        <w:right w:w="0" w:type="dxa"/>
      </w:tblCellMar>
    </w:tblPr>
  </w:style>
  <w:style w:type="paragraph" w:styleId="aa">
    <w:name w:val="header"/>
    <w:basedOn w:val="a"/>
    <w:link w:val="ab"/>
    <w:uiPriority w:val="99"/>
    <w:rsid w:val="00DE5A81"/>
    <w:pPr>
      <w:tabs>
        <w:tab w:val="center" w:pos="4677"/>
        <w:tab w:val="right" w:pos="9355"/>
      </w:tabs>
      <w:spacing w:line="240" w:lineRule="auto"/>
    </w:pPr>
    <w:rPr>
      <w:rFonts w:cs="Times New Roman"/>
      <w:color w:val="auto"/>
      <w:sz w:val="20"/>
      <w:szCs w:val="20"/>
    </w:rPr>
  </w:style>
  <w:style w:type="character" w:customStyle="1" w:styleId="ab">
    <w:name w:val="Верхний колонтитул Знак"/>
    <w:link w:val="aa"/>
    <w:uiPriority w:val="99"/>
    <w:locked/>
    <w:rsid w:val="00DE5A81"/>
    <w:rPr>
      <w:rFonts w:cs="Times New Roman"/>
    </w:rPr>
  </w:style>
  <w:style w:type="paragraph" w:styleId="ac">
    <w:name w:val="footer"/>
    <w:basedOn w:val="a"/>
    <w:link w:val="ad"/>
    <w:uiPriority w:val="99"/>
    <w:rsid w:val="00DE5A81"/>
    <w:pPr>
      <w:tabs>
        <w:tab w:val="center" w:pos="4677"/>
        <w:tab w:val="right" w:pos="9355"/>
      </w:tabs>
      <w:spacing w:line="240" w:lineRule="auto"/>
    </w:pPr>
    <w:rPr>
      <w:rFonts w:cs="Times New Roman"/>
      <w:color w:val="auto"/>
      <w:sz w:val="20"/>
      <w:szCs w:val="20"/>
    </w:rPr>
  </w:style>
  <w:style w:type="character" w:customStyle="1" w:styleId="ad">
    <w:name w:val="Нижний колонтитул Знак"/>
    <w:link w:val="ac"/>
    <w:uiPriority w:val="99"/>
    <w:locked/>
    <w:rsid w:val="00DE5A81"/>
    <w:rPr>
      <w:rFonts w:cs="Times New Roman"/>
    </w:rPr>
  </w:style>
  <w:style w:type="character" w:styleId="ae">
    <w:name w:val="page number"/>
    <w:uiPriority w:val="99"/>
    <w:semiHidden/>
    <w:rsid w:val="00DE5A81"/>
    <w:rPr>
      <w:rFonts w:cs="Times New Roman"/>
    </w:rPr>
  </w:style>
  <w:style w:type="paragraph" w:styleId="af">
    <w:name w:val="List Paragraph"/>
    <w:basedOn w:val="a"/>
    <w:uiPriority w:val="34"/>
    <w:qFormat/>
    <w:rsid w:val="001F0385"/>
    <w:pPr>
      <w:spacing w:after="200"/>
      <w:ind w:left="720"/>
      <w:contextualSpacing/>
    </w:pPr>
    <w:rPr>
      <w:rFonts w:ascii="Calibri" w:eastAsia="Calibri" w:hAnsi="Calibri" w:cs="Times New Roman"/>
      <w:color w:val="auto"/>
      <w:lang w:eastAsia="en-US"/>
    </w:rPr>
  </w:style>
  <w:style w:type="character" w:customStyle="1" w:styleId="ext-mb-text">
    <w:name w:val="ext-mb-text"/>
    <w:basedOn w:val="a0"/>
    <w:rsid w:val="007C0183"/>
  </w:style>
  <w:style w:type="paragraph" w:styleId="af0">
    <w:name w:val="Normal (Web)"/>
    <w:basedOn w:val="a"/>
    <w:uiPriority w:val="99"/>
    <w:semiHidden/>
    <w:unhideWhenUsed/>
    <w:rsid w:val="006060F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2245833">
      <w:bodyDiv w:val="1"/>
      <w:marLeft w:val="0"/>
      <w:marRight w:val="0"/>
      <w:marTop w:val="0"/>
      <w:marBottom w:val="0"/>
      <w:divBdr>
        <w:top w:val="none" w:sz="0" w:space="0" w:color="auto"/>
        <w:left w:val="none" w:sz="0" w:space="0" w:color="auto"/>
        <w:bottom w:val="none" w:sz="0" w:space="0" w:color="auto"/>
        <w:right w:val="none" w:sz="0" w:space="0" w:color="auto"/>
      </w:divBdr>
    </w:div>
    <w:div w:id="377710087">
      <w:bodyDiv w:val="1"/>
      <w:marLeft w:val="0"/>
      <w:marRight w:val="0"/>
      <w:marTop w:val="0"/>
      <w:marBottom w:val="0"/>
      <w:divBdr>
        <w:top w:val="none" w:sz="0" w:space="0" w:color="auto"/>
        <w:left w:val="none" w:sz="0" w:space="0" w:color="auto"/>
        <w:bottom w:val="none" w:sz="0" w:space="0" w:color="auto"/>
        <w:right w:val="none" w:sz="0" w:space="0" w:color="auto"/>
      </w:divBdr>
    </w:div>
    <w:div w:id="521013828">
      <w:bodyDiv w:val="1"/>
      <w:marLeft w:val="0"/>
      <w:marRight w:val="0"/>
      <w:marTop w:val="0"/>
      <w:marBottom w:val="0"/>
      <w:divBdr>
        <w:top w:val="none" w:sz="0" w:space="0" w:color="auto"/>
        <w:left w:val="none" w:sz="0" w:space="0" w:color="auto"/>
        <w:bottom w:val="none" w:sz="0" w:space="0" w:color="auto"/>
        <w:right w:val="none" w:sz="0" w:space="0" w:color="auto"/>
      </w:divBdr>
    </w:div>
    <w:div w:id="525825714">
      <w:bodyDiv w:val="1"/>
      <w:marLeft w:val="0"/>
      <w:marRight w:val="0"/>
      <w:marTop w:val="0"/>
      <w:marBottom w:val="0"/>
      <w:divBdr>
        <w:top w:val="none" w:sz="0" w:space="0" w:color="auto"/>
        <w:left w:val="none" w:sz="0" w:space="0" w:color="auto"/>
        <w:bottom w:val="none" w:sz="0" w:space="0" w:color="auto"/>
        <w:right w:val="none" w:sz="0" w:space="0" w:color="auto"/>
      </w:divBdr>
    </w:div>
    <w:div w:id="890188014">
      <w:bodyDiv w:val="1"/>
      <w:marLeft w:val="0"/>
      <w:marRight w:val="0"/>
      <w:marTop w:val="0"/>
      <w:marBottom w:val="0"/>
      <w:divBdr>
        <w:top w:val="none" w:sz="0" w:space="0" w:color="auto"/>
        <w:left w:val="none" w:sz="0" w:space="0" w:color="auto"/>
        <w:bottom w:val="none" w:sz="0" w:space="0" w:color="auto"/>
        <w:right w:val="none" w:sz="0" w:space="0" w:color="auto"/>
      </w:divBdr>
    </w:div>
    <w:div w:id="90190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13</Pages>
  <Words>3643</Words>
  <Characters>25096</Characters>
  <Application>Microsoft Office Word</Application>
  <DocSecurity>0</DocSecurity>
  <Lines>209</Lines>
  <Paragraphs>57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Евгений</dc:creator>
  <cp:keywords/>
  <dc:description/>
  <cp:lastModifiedBy>Danenkov</cp:lastModifiedBy>
  <cp:revision>12</cp:revision>
  <cp:lastPrinted>2017-03-24T09:37:00Z</cp:lastPrinted>
  <dcterms:created xsi:type="dcterms:W3CDTF">2018-02-10T07:59:00Z</dcterms:created>
  <dcterms:modified xsi:type="dcterms:W3CDTF">2018-05-08T08:48:00Z</dcterms:modified>
</cp:coreProperties>
</file>